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404a" w14:textId="0694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Астраханского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мая 2016 года № 6С-4-6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решения Астраханского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от 10 сентября 2013 года № 5С-22-2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 (зарегистрированного в Реестре государственной регистрации нормативных правовых актов № 3828, опубликованного в районной газете "Маяк" 18 октября 2013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от 8 июля 2014 года № 5С-32-3 "О внесении изменений в решение Астраханского районного маслихата от 10 сентября 2013 года № 5С-22-2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 (зарегистрированного в Реестре государственной регистрации нормативных правовых актов № 4296, опубликованного в районной газете "Маяк" 2 августа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от 16 июля 2015 года № 5С-44-4 "О внесении изменения в решение Астраханского районного маслихата от 10 сентября 2013 года № 5С-22-2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 (зарегистрированного в Реестре государственной регистрации нормативных правовых актов № 4920, опубликованного в районной газете "Маяк" 21 августа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от 11 марта 2014 года № 5С-27-1 "Об утверждении Регламента Астраханского районного маслихата" (зарегистрированного в Реестре государственной регистрации нормативных правовых актов № 4097, опубликованного в районной газете "Маяк" 24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 Астраханского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