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6fe7" w14:textId="dec6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15 апреля 2016 года № А-3/164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некоторые постановления акимата Зерендинского района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А-3/164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Зерендинского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26 января 2015 года № 49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свободы" (зарегистрировано в Реестре государственной регистрации нормативных правовых актов № 4655, опубликовано 6 марта 2015 года в газете "Зерен" и "Зерделі Зеренді");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04 февраля 2015 года № 72"Об установлении квоты рабочих мест для несовершеннолетних выпускников интернатных организаций" (зарегистрировано в Реестре государственной регистрации нормативных правовых актов № 4658, опубликовано 6 марта 2015 года в газете "Зерен" и "Зерделі Зеренді");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26 января 2016 года № А-1/31 "Об установлении дополнительного перечня лиц, относящихся к целевым группам на 2016 год" (зарегистрировано в Реестре государственной регистрации нормативных правовых актов № 5254, опубликовано 26 февраля 2016 года в газете "Зерен" и "Зерделі Зеренді");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18 февраля 2016 года № А-1/70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Зерендинскому району на 2016 год" (зарегистрировано в Реестре государственной регистрации нормативных правовых актов № 5272, опубликовано 11 марта 2016 года в газете "Зерен" и "Зерделі Зеренді").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