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31ab" w14:textId="1c73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нормативных правовых актах акимата города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 июня 2016 года № 22/3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города Темиртау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Куринную Татьяну Михайловну.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города Темиртау,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29 ноября 2012 года № 47/2 "Об установлении квоты рабочих мест для отдельных категорий граждан" (зарегистрировано в Реестре государственной регистрации нормативных правовых актов под № 2080, опубликовано 18 января 2013 года в газетах "Құрыш қала" № 3, "Новый Теміртау"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13 декабря 2012 года № 49/1 "Об установлении дополнительного перечня лиц, относящихся к целевым группам" (зарегистрировано в Реестре государственной регистрации нормативных правовых актов под № 2096, опубликовано 18 января 2013 года в газетах "Құрыш қала" № 3, "Новый Теміртау" №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8 января 2015 года № 1/3 "Об организации общественных работ, оплачиваемых из средств городского бюджета" (зарегистрировано в Реестре государственной регистрации нормативных правовых актов под № 2955, опубликовано 26 февраля 2015 года в информационно-правовой системе "Әділет", 31 марта 2015 года в газете "Құрыш қала kz" № 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