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e191" w14:textId="181e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июля 2016 года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Кызылординского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 и подлежит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Шаутай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2016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Кызылординского областного маслихата,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Кызылординского областного маслихата от 07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Кызылординского областного маслихата" (зарегистрировано в Реестре государственной регистрации нормативных правовых актов за номером 4615, опубликовано в областных газетах "Сыр бойы" от 29 марта 2014 года за номером 43-44, "Кызылординские вести" от 29 марта 2014 года за номером 43-44);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Кызылординского областного маслихата от 17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Кызылординского областного маслихата" (зарегистрировано в Реестре государственной регистрации нормативных правовых актов за номером 4726, опубликовано в областных газетах "Сыр бойы" от 17 июля 2014 года за номером 103-104, "Кызылординские вести" от 22 июля 2014 года за номером 105);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"Ревизионная комиссия по Кызылординской области" (зарегистрировано в Реестре государственной регистрации нормативных правовых актов за номером 5403, опубликовано в областных газетах "Сыр бойы" от 22 марта 2016 года за номером 42, "Кызылординские вести" от 22 марта 2016 года за номером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