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2209" w14:textId="5e52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Кызылординского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сентября 2016 года № 39-7/9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Кызылординского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 и подлежит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 39-7/9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2016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Кызылординского городского маслихата,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Решение Кызылординского городского маслихата от 24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25/5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Кызылординского городского маслихата" (зарегистрировано в Реестре государственной регистрации нормативных правовых актов за номером 4584, опубликовано в газетах "Ел тілегі" от 5 февраля 2014 года за номером 6 (322), "Ақмешіт ақшамы" от 5 февраля 2014 года за номером 04 (1027);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Решение Кызылординского городского маслихата от 29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31/5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Кызылординского городского маслихата" (зарегистрировано в Реестре государственной регистрации нормативных правовых актов за номером 4753, опубликовано в газетах "Ақмешіт ақшамы" от 2 сентября 2014 года за номером 59-60, "Ұлағат ұясы" от 2 сентября 2014 года за номером 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Решение Кызылординского городского маслихата от 20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28-6/2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5576, опубликовано в газетах "Кызылорда Таймс" от 17 августа 2016 года за номером 35 (1339), "Сатып Алу Ақпарат" от 17 августа 2016 года за номером 147 (868).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