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658" w14:textId="0173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утрате сил некоторых решении Шиелийского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04 мая 2016 года № 40/6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 следующие решения Шиелийского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Шиелийского районного маслихата от 06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 (зарегистрировано в Реестре Государственной регистрации нормативно правовых актов от 06 марта 2012 года за № 10-9-218.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Шиелийского районного маслихата от 06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налогоплательщиков, осуществляющих деятельность в Шиелийском районе (зарегистрировано в Реестре Государственной регистрации нормативно правовых актов от 05 марта 2012 года за №10-9-217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Решение Шиелийского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(зарегистрировано в Реестре Государственной регистрации нормативно правовых актов от 24 апреля 2014 года за №4643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Решение Шиелийского районного маслихата от 02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11 апреля 2014 года №27/6 "Об утверждени правил оказания размеров и определения перечня отдельных категорий нуждающихся граждан" (зарегистрировано в Реестре Государственной регистрации нормативно правовых актов от 26 марта 2015 года за №4925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Койкелдиев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Оразбекулы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