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3249" w14:textId="9633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15 апреля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Тарановского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132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Тарановского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от 7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под № 3829, опубликовано в районной газете "Маяк" от 20 сентября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района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района от 7 августа 2012 года № 315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под № 4706, опубликовано в районной газете "Маяк" от 22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района от 18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 в 2016 году" (зарегистрировано в Реестре государственной регистрации нормативных правовых актов за № 6059, опубликовано 24 декабря 2015 года в газете "Шамшырақ-Маяк");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района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района от 18 ноября 2015 года № 286 "Об определении целевых групп населения в 2016 году" (зарегистрировано в Реестре государственной регистрации нормативных правовых актов за № 6133, опубликовано 28 января 2016 года в районной газете "Шамшырақ-Маяк").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