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e5b" w14:textId="8fd6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15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Качирского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района Габидулина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января 2016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некоторых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Качирского района"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Качирского района,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28 ноября 2013 года № 413/11 "Об установлении дополнительного перечня лиц, относящихся к целевым группам населения Качирского района" (зарегистрированное в Реестре государственной регистрации нормативных правовых актов за № 3643, опубликованное в газетах "Тереңкөл тынысы", "Заря" № 52 от 28 декабря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14 февраля 2014 года № 60/2 "Об утверждении правил служебной этики государственных служащих местных исполнительных органов Качирского района" (зарегистрированное в Реестре государственной регистрации нормативных правовых актов за № 3713, опубликованное в газетах "Тереңкөл тынысы", "Заря" № 10 от 8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4 июля 2014 года № 218/7 "Об установлении квоты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3875, опубликованное в газетах "Тереңкөл тынысы", "Заря" № 29 от 26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4 июня 2015 года № 136/5 "Об утверждении методики ежегодной оценки деятельности административных государственных служащих корпуса "Б" исполнительных органов акимата Качирского района" (зарегистрированное в Реестре государственной регистрации нормативных правовых актов за № 4516, опубликованное в газетах "Тереңкөл тынысы", "Заря" № 24 от 18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