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417" w14:textId="e51f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Шымкентского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14 июня 2016 года № 3/36-6с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Шымкентского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3/36-6с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Шымкентского городского маслихата.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30 мая 2014 года № 36/248-5с "Об утверждении регламента Шымкентского городского маслихата" (зарегистрировано в Реестре государственной регистрации нормативных правовых актов за № 2703, опубликовано в газете "Панорама Шымкент" от 20 июня 2014 года за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30 июня 2015 года № 47/360-5с "Об утверждении положения государственного учереждения "Аппарат Шымкентского городского маслихата" (зарегистрировано в Реестре государственной регистрации нормативных правовых актов за № 3302, опубликовано в газете "Панорама Шымкент" от 7 августа 2015 года за №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29 сентября 2015 года № 50/393-5с "О внесении изменений в решение Шымкентского городского маслихата от 30 июня 2015 года № 47/360-5с "Об утверждении положения государственного учереждения "Аппарат Шымкентского городского маслихата" (зарегистрировано в Реестре государственной регистрации нормативных правовых актов за № 3383, опубликовано в газете "Панорама Шымкент" от 6 ноября 2015 года за № 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