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fbc8" w14:textId="03ef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решений Шардаринского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22 июня 2016 года № 4-34-VI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нормативных правовых актах",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нормативные правовые решения Шардаринского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И.Адилхан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4-34-VІ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нормативных правовых решений Шардаринского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 апреля 2014 года № 26-167-V "Об утверждении регламента Шардаринского районного маслихата" (зарегистрировано в Реестре государственной регистрации нормативных правовых актов за № 2647, опубликовано в газете "Шартарап-Шарайна" от 23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18 марта 2015 года № 39-238-V "О внесении изменения в решение Шардаринского районного маслихата от 2 апреля 2014 года № 26-167-V "Об утверждении регламента Шардаринского районного маслихата" (зарегистрировано в Реестре государственной регистрации нормативных правовых актов за № 3105, опубликовано в газете "Шартарап-Шарайна" от 17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18 марта 2015 года № 39-237-V "Об утверждении положения государственного учреждения "Аппарат маслихата Шардаринского района" (зарегистрировано в Реестре государственной регистрации нормативных правовых актов за № 3104, опубликовано в газете "Шартарап-Шарайна" от 17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1 ноября 2013 года № 20-128-V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2416, опубликовано в газете "Шартарап-Шарайна" от 9 декабря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24 февраля 2014 года № 25-156- V "О внесении дополнения в решение Шардаринского районного маслихата от 1 ноября 2013 года № 20-128-V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2580, опубликовано в газете "Шартарап-Шарайна" от 4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23 апреля 2014 года № 27-178-V "О внесении дополнения в решение Шардаринского районного маслихата от 1 ноября 2013 года № 20-128-V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2667, опубликовано в газете "Шартарап-Шарайна" от 30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23 декабря 2014 года № 36-218-V "О внесении дополнения в решение Шардаринского районного маслихата от 1 ноября 2013 года № 20-128-V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2965, опубликовано в газете "Шартарап-Шарайна" от 13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