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7f8" w14:textId="71e4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февраля 2016 года № 14967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города Усть-Каменогорска Восточно-Казахстанской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15228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Усть-Каменогорска: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14 сентября 2009 года № 3652 "О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войны" (зарегистрировано в Реестре государственной регистрации нормативных правовых актов за № 5-1-121, опубликовано 21 октября 2009 года в газете "Дидар", 22 октября 2009 года в газете "Рудный Алтай");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06 января 2014 года № 3198 "О внесении изменения в постановление акимата города Усть-Каменогорска от 14 сентября 2009 года № 3652 "О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войны" (зарегистрировано в Реестре государственной регистрации нормативных правовых актов за № 3185, опубликовано 06 февраля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города Усть-Каменогорска Восточно-Казахстанской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15228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признании утратившим силу постановления акимата с приложением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