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47a35" w14:textId="2347a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Абайского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Абайского района Восточно-Казахстанской области от 17 июня 2016 года № 3/9-VI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Абайский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Признать утратившими силу: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Абайского районного маслихата от 17 апреля 2014 года № 20/7-V "Об утверждении регламента Абайского районного маслихата" (зарегистрировано в Реестре государственной регистрации нормативных правовых актов за № 3350, опубликовано в газете "Абай елі" от 23-31 мая 2014 года № 18);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Абайского районного маслихата от 13 июня 2015 года № 29/7-V "О внесении изменения в решение Абайского районного маслихата от 17 апреля 2014 года № 20/7-V "Об утверждении регламента Абайского районного маслихата" (зарегистрировано в Реестре государственной регистрации нормативных правовых актов за № 4091 опубликовано в газете "Абай елі" от 24-31 августа 2015 года № 32).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Настоящее решение вводится в действие со дня принятия.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Нугымаров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Лдибаев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