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12cd" w14:textId="6d91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28 октября 2015 года № 485 "Об утверждении схемы и порядка перевозки в общеобразовательные школы детей, проживающих в отдаленных населенных пунктах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14 марта 2016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8 октября 2015 года № 485 "Об утверждении схемы и порядка перевозки в общеобразовательные школы детей, проживающих в отдаленных населенных пунктах Глубоковского района" (зарегистрированное в Реестре государственной регистрации нормативных правовых актов № 424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