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e516" w14:textId="fd4e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Алтынсаринского районного маслихата</w:t>
      </w:r>
    </w:p>
    <w:p>
      <w:pPr>
        <w:spacing w:after="0"/>
        <w:ind w:left="0"/>
        <w:jc w:val="both"/>
      </w:pPr>
      <w:r>
        <w:rPr>
          <w:rFonts w:ascii="Times New Roman"/>
          <w:b w:val="false"/>
          <w:i w:val="false"/>
          <w:color w:val="000000"/>
          <w:sz w:val="28"/>
        </w:rPr>
        <w:t>Решение маслихата Алтынсаринского района Костанайской области от 20 марта 2018 года № 163.</w:t>
      </w:r>
    </w:p>
    <w:p>
      <w:pPr>
        <w:spacing w:after="0"/>
        <w:ind w:left="0"/>
        <w:jc w:val="both"/>
      </w:pPr>
      <w:bookmarkStart w:name="z3" w:id="0"/>
      <w:r>
        <w:rPr>
          <w:rFonts w:ascii="Times New Roman"/>
          <w:b w:val="false"/>
          <w:i w:val="false"/>
          <w:color w:val="000000"/>
          <w:sz w:val="28"/>
        </w:rPr>
        <w:t xml:space="preserve">
      В соответствии с подпунктом 5) пункта 3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Алтынсаринский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Алтынсаринского районного маслихата.</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секретарь Алтынсаринского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марта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163</w:t>
            </w:r>
          </w:p>
        </w:tc>
      </w:tr>
    </w:tbl>
    <w:bookmarkStart w:name="z11" w:id="3"/>
    <w:p>
      <w:pPr>
        <w:spacing w:after="0"/>
        <w:ind w:left="0"/>
        <w:jc w:val="left"/>
      </w:pPr>
      <w:r>
        <w:rPr>
          <w:rFonts w:ascii="Times New Roman"/>
          <w:b/>
          <w:i w:val="false"/>
          <w:color w:val="000000"/>
        </w:rPr>
        <w:t xml:space="preserve"> Регламент Алтынсаринского районного маслихата</w:t>
      </w:r>
    </w:p>
    <w:bookmarkEnd w:id="3"/>
    <w:p>
      <w:pPr>
        <w:spacing w:after="0"/>
        <w:ind w:left="0"/>
        <w:jc w:val="both"/>
      </w:pPr>
      <w:r>
        <w:rPr>
          <w:rFonts w:ascii="Times New Roman"/>
          <w:b w:val="false"/>
          <w:i w:val="false"/>
          <w:color w:val="ff0000"/>
          <w:sz w:val="28"/>
        </w:rPr>
        <w:t xml:space="preserve">
      Сноска. Регламент – в редакции решения маслихата Алтынсаринского района Костанайской области от 17.02.2022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4"/>
    <w:p>
      <w:pPr>
        <w:spacing w:after="0"/>
        <w:ind w:left="0"/>
        <w:jc w:val="left"/>
      </w:pPr>
      <w:r>
        <w:rPr>
          <w:rFonts w:ascii="Times New Roman"/>
          <w:b/>
          <w:i w:val="false"/>
          <w:color w:val="000000"/>
        </w:rPr>
        <w:t xml:space="preserve"> 1. Общие положения</w:t>
      </w:r>
    </w:p>
    <w:bookmarkEnd w:id="4"/>
    <w:bookmarkStart w:name="z19" w:id="5"/>
    <w:p>
      <w:pPr>
        <w:spacing w:after="0"/>
        <w:ind w:left="0"/>
        <w:jc w:val="both"/>
      </w:pPr>
      <w:r>
        <w:rPr>
          <w:rFonts w:ascii="Times New Roman"/>
          <w:b w:val="false"/>
          <w:i w:val="false"/>
          <w:color w:val="000000"/>
          <w:sz w:val="28"/>
        </w:rPr>
        <w:t xml:space="preserve">
      1. Настоящий Регламент Алтынсаринского районного маслихата (далее – Регламент) разработан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20" w:id="6"/>
    <w:p>
      <w:pPr>
        <w:spacing w:after="0"/>
        <w:ind w:left="0"/>
        <w:jc w:val="both"/>
      </w:pPr>
      <w:r>
        <w:rPr>
          <w:rFonts w:ascii="Times New Roman"/>
          <w:b w:val="false"/>
          <w:i w:val="false"/>
          <w:color w:val="000000"/>
          <w:sz w:val="28"/>
        </w:rPr>
        <w:t>
      2.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21"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22"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23"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24"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5"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6"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2"/>
    <w:bookmarkStart w:name="z27"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8"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9"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30" w:id="16"/>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секретаря маслихата. Председатель соответствующей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31"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32" w:id="18"/>
    <w:p>
      <w:pPr>
        <w:spacing w:after="0"/>
        <w:ind w:left="0"/>
        <w:jc w:val="both"/>
      </w:pPr>
      <w:r>
        <w:rPr>
          <w:rFonts w:ascii="Times New Roman"/>
          <w:b w:val="false"/>
          <w:i w:val="false"/>
          <w:color w:val="000000"/>
          <w:sz w:val="28"/>
        </w:rPr>
        <w:t>
      Голосование осуществляется:</w:t>
      </w:r>
    </w:p>
    <w:bookmarkEnd w:id="18"/>
    <w:bookmarkStart w:name="z33"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34" w:id="20"/>
    <w:p>
      <w:pPr>
        <w:spacing w:after="0"/>
        <w:ind w:left="0"/>
        <w:jc w:val="both"/>
      </w:pPr>
      <w:r>
        <w:rPr>
          <w:rFonts w:ascii="Times New Roman"/>
          <w:b w:val="false"/>
          <w:i w:val="false"/>
          <w:color w:val="000000"/>
          <w:sz w:val="28"/>
        </w:rPr>
        <w:t>
      2) поднятием руки;</w:t>
      </w:r>
    </w:p>
    <w:bookmarkEnd w:id="20"/>
    <w:bookmarkStart w:name="z35" w:id="21"/>
    <w:p>
      <w:pPr>
        <w:spacing w:after="0"/>
        <w:ind w:left="0"/>
        <w:jc w:val="both"/>
      </w:pPr>
      <w:r>
        <w:rPr>
          <w:rFonts w:ascii="Times New Roman"/>
          <w:b w:val="false"/>
          <w:i w:val="false"/>
          <w:color w:val="000000"/>
          <w:sz w:val="28"/>
        </w:rPr>
        <w:t>
      3) с использованием бюллетеней.</w:t>
      </w:r>
    </w:p>
    <w:bookmarkEnd w:id="21"/>
    <w:bookmarkStart w:name="z36"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7"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8" w:id="24"/>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9"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40" w:id="26"/>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6"/>
    <w:bookmarkStart w:name="z41"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42" w:id="28"/>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соответствующей территории.</w:t>
      </w:r>
    </w:p>
    <w:bookmarkEnd w:id="28"/>
    <w:bookmarkStart w:name="z43"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44"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0"/>
    <w:bookmarkStart w:name="z45" w:id="31"/>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1"/>
    <w:bookmarkStart w:name="z46" w:id="32"/>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7"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8" w:id="34"/>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4"/>
    <w:bookmarkStart w:name="z49" w:id="35"/>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5"/>
    <w:bookmarkStart w:name="z50"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51"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52" w:id="38"/>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8"/>
    <w:bookmarkStart w:name="z53" w:id="39"/>
    <w:p>
      <w:pPr>
        <w:spacing w:after="0"/>
        <w:ind w:left="0"/>
        <w:jc w:val="both"/>
      </w:pPr>
      <w:r>
        <w:rPr>
          <w:rFonts w:ascii="Times New Roman"/>
          <w:b w:val="false"/>
          <w:i w:val="false"/>
          <w:color w:val="000000"/>
          <w:sz w:val="28"/>
        </w:rPr>
        <w:t>
      14. По вопросам, относящимся к ведению маслихата, на сессию маслихата района приглашаются акимы района, сел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39"/>
    <w:bookmarkStart w:name="z54"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55"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1"/>
    <w:bookmarkStart w:name="z56"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7" w:id="43"/>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8"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9"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60"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6"/>
    <w:bookmarkStart w:name="z61"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62"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48"/>
    <w:bookmarkStart w:name="z63"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64" w:id="50"/>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0"/>
    <w:bookmarkStart w:name="z65"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1"/>
    <w:bookmarkStart w:name="z66" w:id="5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на уровне маслихата района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2"/>
    <w:bookmarkStart w:name="z67" w:id="53"/>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w:t>
      </w:r>
      <w:r>
        <w:rPr>
          <w:rFonts w:ascii="Times New Roman"/>
          <w:b w:val="false"/>
          <w:i w:val="false"/>
          <w:color w:val="000000"/>
          <w:sz w:val="28"/>
        </w:rPr>
        <w:t>Регламента</w:t>
      </w:r>
      <w:r>
        <w:rPr>
          <w:rFonts w:ascii="Times New Roman"/>
          <w:b w:val="false"/>
          <w:i w:val="false"/>
          <w:color w:val="000000"/>
          <w:sz w:val="28"/>
        </w:rPr>
        <w:t>.</w:t>
      </w:r>
    </w:p>
    <w:bookmarkEnd w:id="53"/>
    <w:bookmarkStart w:name="z68"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9"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5"/>
    <w:bookmarkStart w:name="z70"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71"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7"/>
    <w:bookmarkStart w:name="z72"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73"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74"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75"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76"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7"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8"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9"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80"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81"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82"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83"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84"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85"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86"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7"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8" w:id="74"/>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4"/>
    <w:bookmarkStart w:name="z89" w:id="7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 и сельских округов.</w:t>
      </w:r>
    </w:p>
    <w:bookmarkEnd w:id="75"/>
    <w:bookmarkStart w:name="z90" w:id="76"/>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91"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7"/>
    <w:bookmarkStart w:name="z92"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8"/>
    <w:bookmarkStart w:name="z93" w:id="79"/>
    <w:p>
      <w:pPr>
        <w:spacing w:after="0"/>
        <w:ind w:left="0"/>
        <w:jc w:val="both"/>
      </w:pPr>
      <w:r>
        <w:rPr>
          <w:rFonts w:ascii="Times New Roman"/>
          <w:b w:val="false"/>
          <w:i w:val="false"/>
          <w:color w:val="000000"/>
          <w:sz w:val="28"/>
        </w:rPr>
        <w:t>
      Районный бюджет, утверждается на сессии маслихата не позднее двухнедельного срока после подписания решения областного маслихата об утверждении областного бюджета. Бюджеты сел и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79"/>
    <w:bookmarkStart w:name="z94" w:id="80"/>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0"/>
    <w:bookmarkStart w:name="z95" w:id="81"/>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1"/>
    <w:bookmarkStart w:name="z96" w:id="82"/>
    <w:p>
      <w:pPr>
        <w:spacing w:after="0"/>
        <w:ind w:left="0"/>
        <w:jc w:val="left"/>
      </w:pPr>
      <w:r>
        <w:rPr>
          <w:rFonts w:ascii="Times New Roman"/>
          <w:b/>
          <w:i w:val="false"/>
          <w:color w:val="000000"/>
        </w:rPr>
        <w:t xml:space="preserve"> Глава 4. Порядок заслушивания отчетов</w:t>
      </w:r>
    </w:p>
    <w:bookmarkEnd w:id="82"/>
    <w:bookmarkStart w:name="z97" w:id="83"/>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3"/>
    <w:bookmarkStart w:name="z98" w:id="84"/>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4"/>
    <w:bookmarkStart w:name="z99" w:id="85"/>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соответствующей территории.</w:t>
      </w:r>
    </w:p>
    <w:bookmarkEnd w:id="85"/>
    <w:bookmarkStart w:name="z100" w:id="86"/>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региона,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6"/>
    <w:bookmarkStart w:name="z101" w:id="87"/>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7"/>
    <w:bookmarkStart w:name="z102" w:id="88"/>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8"/>
    <w:bookmarkStart w:name="z103" w:id="89"/>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89"/>
    <w:bookmarkStart w:name="z104" w:id="90"/>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0"/>
    <w:bookmarkStart w:name="z105" w:id="91"/>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1"/>
    <w:bookmarkStart w:name="z106" w:id="92"/>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2"/>
    <w:bookmarkStart w:name="z107" w:id="93"/>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3"/>
    <w:bookmarkStart w:name="z108" w:id="94"/>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4"/>
    <w:bookmarkStart w:name="z109" w:id="95"/>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5"/>
    <w:bookmarkStart w:name="z110" w:id="96"/>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села, сельского округа.</w:t>
      </w:r>
    </w:p>
    <w:bookmarkEnd w:id="96"/>
    <w:bookmarkStart w:name="z111" w:id="97"/>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97"/>
    <w:bookmarkStart w:name="z112" w:id="98"/>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98"/>
    <w:bookmarkStart w:name="z113" w:id="99"/>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99"/>
    <w:bookmarkStart w:name="z114" w:id="100"/>
    <w:p>
      <w:pPr>
        <w:spacing w:after="0"/>
        <w:ind w:left="0"/>
        <w:jc w:val="both"/>
      </w:pPr>
      <w:r>
        <w:rPr>
          <w:rFonts w:ascii="Times New Roman"/>
          <w:b w:val="false"/>
          <w:i w:val="false"/>
          <w:color w:val="000000"/>
          <w:sz w:val="28"/>
        </w:rPr>
        <w:t>
      37. Отчет ревизионной комиссии области об исполнении бюджетов района, сел и сельских округов рассматривается районным маслихатом ежегодно.</w:t>
      </w:r>
    </w:p>
    <w:bookmarkEnd w:id="100"/>
    <w:bookmarkStart w:name="z115" w:id="101"/>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1"/>
    <w:bookmarkStart w:name="z116" w:id="102"/>
    <w:p>
      <w:pPr>
        <w:spacing w:after="0"/>
        <w:ind w:left="0"/>
        <w:jc w:val="both"/>
      </w:pPr>
      <w:r>
        <w:rPr>
          <w:rFonts w:ascii="Times New Roman"/>
          <w:b w:val="false"/>
          <w:i w:val="false"/>
          <w:color w:val="000000"/>
          <w:sz w:val="28"/>
        </w:rPr>
        <w:t>
      39. Отчет маслихата представляется населению не реже одного раза в год на отчетных встречах группой депутатов, возглавляемой секретарем маслихата либо лицом, его замещающим, либо председателями постоянных комиссий.</w:t>
      </w:r>
    </w:p>
    <w:bookmarkEnd w:id="102"/>
    <w:bookmarkStart w:name="z117" w:id="103"/>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3"/>
    <w:bookmarkStart w:name="z118" w:id="104"/>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bookmarkEnd w:id="104"/>
    <w:bookmarkStart w:name="z119" w:id="105"/>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5"/>
    <w:bookmarkStart w:name="z120" w:id="106"/>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06"/>
    <w:bookmarkStart w:name="z121" w:id="107"/>
    <w:p>
      <w:pPr>
        <w:spacing w:after="0"/>
        <w:ind w:left="0"/>
        <w:jc w:val="left"/>
      </w:pPr>
      <w:r>
        <w:rPr>
          <w:rFonts w:ascii="Times New Roman"/>
          <w:b/>
          <w:i w:val="false"/>
          <w:color w:val="000000"/>
        </w:rPr>
        <w:t xml:space="preserve"> Глава 5. Порядок рассмотрения депутатских запросов</w:t>
      </w:r>
    </w:p>
    <w:bookmarkEnd w:id="107"/>
    <w:bookmarkStart w:name="z122" w:id="108"/>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08"/>
    <w:bookmarkStart w:name="z123" w:id="109"/>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09"/>
    <w:bookmarkStart w:name="z124" w:id="110"/>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0"/>
    <w:bookmarkStart w:name="z125" w:id="111"/>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1"/>
    <w:bookmarkStart w:name="z126" w:id="112"/>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w:t>
      </w:r>
      <w:r>
        <w:rPr>
          <w:rFonts w:ascii="Times New Roman"/>
          <w:b w:val="false"/>
          <w:i w:val="false"/>
          <w:color w:val="000000"/>
          <w:sz w:val="28"/>
        </w:rPr>
        <w:t>Регламента</w:t>
      </w:r>
      <w:r>
        <w:rPr>
          <w:rFonts w:ascii="Times New Roman"/>
          <w:b w:val="false"/>
          <w:i w:val="false"/>
          <w:color w:val="000000"/>
          <w:sz w:val="28"/>
        </w:rPr>
        <w:t>,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2"/>
    <w:bookmarkStart w:name="z127" w:id="113"/>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3"/>
    <w:bookmarkStart w:name="z128" w:id="114"/>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4"/>
    <w:bookmarkStart w:name="z129" w:id="115"/>
    <w:p>
      <w:pPr>
        <w:spacing w:after="0"/>
        <w:ind w:left="0"/>
        <w:jc w:val="left"/>
      </w:pPr>
      <w:r>
        <w:rPr>
          <w:rFonts w:ascii="Times New Roman"/>
          <w:b/>
          <w:i w:val="false"/>
          <w:color w:val="000000"/>
        </w:rPr>
        <w:t xml:space="preserve"> Параграф 1. Секретарь маслихата</w:t>
      </w:r>
    </w:p>
    <w:bookmarkEnd w:id="115"/>
    <w:bookmarkStart w:name="z130" w:id="116"/>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16"/>
    <w:bookmarkStart w:name="z131" w:id="117"/>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17"/>
    <w:bookmarkStart w:name="z132" w:id="118"/>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8"/>
    <w:bookmarkStart w:name="z133" w:id="11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19"/>
    <w:bookmarkStart w:name="z134" w:id="120"/>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0"/>
    <w:bookmarkStart w:name="z135" w:id="121"/>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1"/>
    <w:bookmarkStart w:name="z136" w:id="122"/>
    <w:p>
      <w:pPr>
        <w:spacing w:after="0"/>
        <w:ind w:left="0"/>
        <w:jc w:val="both"/>
      </w:pPr>
      <w:r>
        <w:rPr>
          <w:rFonts w:ascii="Times New Roman"/>
          <w:b w:val="false"/>
          <w:i w:val="false"/>
          <w:color w:val="000000"/>
          <w:sz w:val="28"/>
        </w:rPr>
        <w:t>
      46.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2"/>
    <w:bookmarkStart w:name="z137" w:id="123"/>
    <w:p>
      <w:pPr>
        <w:spacing w:after="0"/>
        <w:ind w:left="0"/>
        <w:jc w:val="both"/>
      </w:pPr>
      <w:r>
        <w:rPr>
          <w:rFonts w:ascii="Times New Roman"/>
          <w:b w:val="false"/>
          <w:i w:val="false"/>
          <w:color w:val="000000"/>
          <w:sz w:val="28"/>
        </w:rPr>
        <w:t xml:space="preserve">
      47.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3"/>
    <w:bookmarkStart w:name="z138" w:id="124"/>
    <w:p>
      <w:pPr>
        <w:spacing w:after="0"/>
        <w:ind w:left="0"/>
        <w:jc w:val="left"/>
      </w:pPr>
      <w:r>
        <w:rPr>
          <w:rFonts w:ascii="Times New Roman"/>
          <w:b/>
          <w:i w:val="false"/>
          <w:color w:val="000000"/>
        </w:rPr>
        <w:t xml:space="preserve"> Параграф 2. Постоянные и временные комиссии маслихата</w:t>
      </w:r>
    </w:p>
    <w:bookmarkEnd w:id="124"/>
    <w:bookmarkStart w:name="z139" w:id="125"/>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5"/>
    <w:bookmarkStart w:name="z140" w:id="126"/>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26"/>
    <w:bookmarkStart w:name="z141" w:id="127"/>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7"/>
    <w:bookmarkStart w:name="z142" w:id="128"/>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28"/>
    <w:bookmarkStart w:name="z143" w:id="129"/>
    <w:p>
      <w:pPr>
        <w:spacing w:after="0"/>
        <w:ind w:left="0"/>
        <w:jc w:val="both"/>
      </w:pPr>
      <w:r>
        <w:rPr>
          <w:rFonts w:ascii="Times New Roman"/>
          <w:b w:val="false"/>
          <w:i w:val="false"/>
          <w:color w:val="000000"/>
          <w:sz w:val="28"/>
        </w:rPr>
        <w:t xml:space="preserve">
      49.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9"/>
    <w:bookmarkStart w:name="z144" w:id="130"/>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0"/>
    <w:bookmarkStart w:name="z145" w:id="131"/>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31"/>
    <w:bookmarkStart w:name="z146" w:id="132"/>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2"/>
    <w:bookmarkStart w:name="z147" w:id="133"/>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3"/>
    <w:bookmarkStart w:name="z148" w:id="134"/>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4"/>
    <w:bookmarkStart w:name="z149" w:id="135"/>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5"/>
    <w:bookmarkStart w:name="z150" w:id="136"/>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6"/>
    <w:bookmarkStart w:name="z151" w:id="137"/>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7"/>
    <w:bookmarkStart w:name="z152" w:id="138"/>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38"/>
    <w:bookmarkStart w:name="z153" w:id="139"/>
    <w:p>
      <w:pPr>
        <w:spacing w:after="0"/>
        <w:ind w:left="0"/>
        <w:jc w:val="both"/>
      </w:pPr>
      <w:r>
        <w:rPr>
          <w:rFonts w:ascii="Times New Roman"/>
          <w:b w:val="false"/>
          <w:i w:val="false"/>
          <w:color w:val="000000"/>
          <w:sz w:val="28"/>
        </w:rPr>
        <w:t xml:space="preserve">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39"/>
    <w:bookmarkStart w:name="z154" w:id="140"/>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0"/>
    <w:bookmarkStart w:name="z155" w:id="141"/>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1"/>
    <w:bookmarkStart w:name="z156" w:id="142"/>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2"/>
    <w:bookmarkStart w:name="z157" w:id="143"/>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3"/>
    <w:bookmarkStart w:name="z158" w:id="144"/>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4"/>
    <w:bookmarkStart w:name="z159" w:id="145"/>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5"/>
    <w:bookmarkStart w:name="z160" w:id="146"/>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6"/>
    <w:bookmarkStart w:name="z161" w:id="147"/>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7"/>
    <w:bookmarkStart w:name="z162" w:id="148"/>
    <w:p>
      <w:pPr>
        <w:spacing w:after="0"/>
        <w:ind w:left="0"/>
        <w:jc w:val="both"/>
      </w:pPr>
      <w:r>
        <w:rPr>
          <w:rFonts w:ascii="Times New Roman"/>
          <w:b w:val="false"/>
          <w:i w:val="false"/>
          <w:color w:val="000000"/>
          <w:sz w:val="28"/>
        </w:rPr>
        <w:t xml:space="preserve">
      54.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w:t>
      </w:r>
      <w:r>
        <w:rPr>
          <w:rFonts w:ascii="Times New Roman"/>
          <w:b w:val="false"/>
          <w:i w:val="false"/>
          <w:color w:val="000000"/>
          <w:sz w:val="28"/>
        </w:rPr>
        <w:t>пунктом 59</w:t>
      </w:r>
      <w:r>
        <w:rPr>
          <w:rFonts w:ascii="Times New Roman"/>
          <w:b w:val="false"/>
          <w:i w:val="false"/>
          <w:color w:val="000000"/>
          <w:sz w:val="28"/>
        </w:rPr>
        <w:t xml:space="preserve"> настоящего </w:t>
      </w:r>
      <w:r>
        <w:rPr>
          <w:rFonts w:ascii="Times New Roman"/>
          <w:b w:val="false"/>
          <w:i w:val="false"/>
          <w:color w:val="000000"/>
          <w:sz w:val="28"/>
        </w:rPr>
        <w:t>Регламента</w:t>
      </w:r>
      <w:r>
        <w:rPr>
          <w:rFonts w:ascii="Times New Roman"/>
          <w:b w:val="false"/>
          <w:i w:val="false"/>
          <w:color w:val="000000"/>
          <w:sz w:val="28"/>
        </w:rPr>
        <w:t>.</w:t>
      </w:r>
    </w:p>
    <w:bookmarkEnd w:id="148"/>
    <w:bookmarkStart w:name="z163" w:id="149"/>
    <w:p>
      <w:pPr>
        <w:spacing w:after="0"/>
        <w:ind w:left="0"/>
        <w:jc w:val="both"/>
      </w:pPr>
      <w:r>
        <w:rPr>
          <w:rFonts w:ascii="Times New Roman"/>
          <w:b w:val="false"/>
          <w:i w:val="false"/>
          <w:color w:val="000000"/>
          <w:sz w:val="28"/>
        </w:rPr>
        <w:t xml:space="preserve">
      55. Председатель постоянной комиссии маслихата осуществляет полномочия в соответствии с законодательством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149"/>
    <w:bookmarkStart w:name="z164" w:id="150"/>
    <w:p>
      <w:pPr>
        <w:spacing w:after="0"/>
        <w:ind w:left="0"/>
        <w:jc w:val="left"/>
      </w:pPr>
      <w:r>
        <w:rPr>
          <w:rFonts w:ascii="Times New Roman"/>
          <w:b/>
          <w:i w:val="false"/>
          <w:color w:val="000000"/>
        </w:rPr>
        <w:t xml:space="preserve"> Параграф 4. Счетная комиссия маслихата</w:t>
      </w:r>
    </w:p>
    <w:bookmarkEnd w:id="150"/>
    <w:bookmarkStart w:name="z165" w:id="151"/>
    <w:p>
      <w:pPr>
        <w:spacing w:after="0"/>
        <w:ind w:left="0"/>
        <w:jc w:val="both"/>
      </w:pPr>
      <w:r>
        <w:rPr>
          <w:rFonts w:ascii="Times New Roman"/>
          <w:b w:val="false"/>
          <w:i w:val="false"/>
          <w:color w:val="000000"/>
          <w:sz w:val="28"/>
        </w:rPr>
        <w:t>
      56.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1"/>
    <w:bookmarkStart w:name="z166" w:id="152"/>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2"/>
    <w:bookmarkStart w:name="z167" w:id="153"/>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3"/>
    <w:bookmarkStart w:name="z168" w:id="154"/>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bookmarkEnd w:id="154"/>
    <w:bookmarkStart w:name="z169" w:id="155"/>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5"/>
    <w:bookmarkStart w:name="z170" w:id="156"/>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56"/>
    <w:bookmarkStart w:name="z171" w:id="157"/>
    <w:p>
      <w:pPr>
        <w:spacing w:after="0"/>
        <w:ind w:left="0"/>
        <w:jc w:val="both"/>
      </w:pPr>
      <w:r>
        <w:rPr>
          <w:rFonts w:ascii="Times New Roman"/>
          <w:b w:val="false"/>
          <w:i w:val="false"/>
          <w:color w:val="000000"/>
          <w:sz w:val="28"/>
        </w:rPr>
        <w:t>
      58.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57"/>
    <w:bookmarkStart w:name="z172" w:id="158"/>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58"/>
    <w:bookmarkStart w:name="z173" w:id="159"/>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59"/>
    <w:bookmarkStart w:name="z174" w:id="160"/>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0"/>
    <w:bookmarkStart w:name="z175" w:id="161"/>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1"/>
    <w:bookmarkStart w:name="z176" w:id="162"/>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2"/>
    <w:bookmarkStart w:name="z177" w:id="163"/>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3"/>
    <w:bookmarkStart w:name="z178" w:id="164"/>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4"/>
    <w:bookmarkStart w:name="z179" w:id="165"/>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5"/>
    <w:bookmarkStart w:name="z180" w:id="166"/>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6"/>
    <w:bookmarkStart w:name="z181" w:id="167"/>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67"/>
    <w:bookmarkStart w:name="z182" w:id="168"/>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68"/>
    <w:bookmarkStart w:name="z183" w:id="169"/>
    <w:p>
      <w:pPr>
        <w:spacing w:after="0"/>
        <w:ind w:left="0"/>
        <w:jc w:val="left"/>
      </w:pPr>
      <w:r>
        <w:rPr>
          <w:rFonts w:ascii="Times New Roman"/>
          <w:b/>
          <w:i w:val="false"/>
          <w:color w:val="000000"/>
        </w:rPr>
        <w:t xml:space="preserve"> Параграф 5. Депутатские объединения в маслихатах</w:t>
      </w:r>
    </w:p>
    <w:bookmarkEnd w:id="169"/>
    <w:bookmarkStart w:name="z184" w:id="170"/>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0"/>
    <w:bookmarkStart w:name="z185" w:id="171"/>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1"/>
    <w:bookmarkStart w:name="z186" w:id="172"/>
    <w:p>
      <w:pPr>
        <w:spacing w:after="0"/>
        <w:ind w:left="0"/>
        <w:jc w:val="both"/>
      </w:pPr>
      <w:r>
        <w:rPr>
          <w:rFonts w:ascii="Times New Roman"/>
          <w:b w:val="false"/>
          <w:i w:val="false"/>
          <w:color w:val="000000"/>
          <w:sz w:val="28"/>
        </w:rPr>
        <w:t>
      61. Члены депутатских объединений могут:</w:t>
      </w:r>
    </w:p>
    <w:bookmarkEnd w:id="172"/>
    <w:bookmarkStart w:name="z187" w:id="173"/>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3"/>
    <w:bookmarkStart w:name="z188" w:id="174"/>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4"/>
    <w:bookmarkStart w:name="z189" w:id="175"/>
    <w:p>
      <w:pPr>
        <w:spacing w:after="0"/>
        <w:ind w:left="0"/>
        <w:jc w:val="both"/>
      </w:pPr>
      <w:r>
        <w:rPr>
          <w:rFonts w:ascii="Times New Roman"/>
          <w:b w:val="false"/>
          <w:i w:val="false"/>
          <w:color w:val="000000"/>
          <w:sz w:val="28"/>
        </w:rPr>
        <w:t>
      3) предлагать поправки к проектам решений маслихата;</w:t>
      </w:r>
    </w:p>
    <w:bookmarkEnd w:id="175"/>
    <w:bookmarkStart w:name="z190" w:id="176"/>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6"/>
    <w:bookmarkStart w:name="z191" w:id="177"/>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7"/>
    <w:bookmarkStart w:name="z192" w:id="178"/>
    <w:p>
      <w:pPr>
        <w:spacing w:after="0"/>
        <w:ind w:left="0"/>
        <w:jc w:val="left"/>
      </w:pPr>
      <w:r>
        <w:rPr>
          <w:rFonts w:ascii="Times New Roman"/>
          <w:b/>
          <w:i w:val="false"/>
          <w:color w:val="000000"/>
        </w:rPr>
        <w:t xml:space="preserve"> Глава 6. Правила депутатской этики</w:t>
      </w:r>
    </w:p>
    <w:bookmarkEnd w:id="178"/>
    <w:bookmarkStart w:name="z193" w:id="179"/>
    <w:p>
      <w:pPr>
        <w:spacing w:after="0"/>
        <w:ind w:left="0"/>
        <w:jc w:val="both"/>
      </w:pPr>
      <w:r>
        <w:rPr>
          <w:rFonts w:ascii="Times New Roman"/>
          <w:b w:val="false"/>
          <w:i w:val="false"/>
          <w:color w:val="000000"/>
          <w:sz w:val="28"/>
        </w:rPr>
        <w:t>
      63. Депутаты маслихата:</w:t>
      </w:r>
    </w:p>
    <w:bookmarkEnd w:id="179"/>
    <w:bookmarkStart w:name="z194" w:id="180"/>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0"/>
    <w:bookmarkStart w:name="z195" w:id="181"/>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1"/>
    <w:bookmarkStart w:name="z196" w:id="182"/>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2"/>
    <w:bookmarkStart w:name="z197" w:id="183"/>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3"/>
    <w:bookmarkStart w:name="z198" w:id="184"/>
    <w:p>
      <w:pPr>
        <w:spacing w:after="0"/>
        <w:ind w:left="0"/>
        <w:jc w:val="both"/>
      </w:pPr>
      <w:r>
        <w:rPr>
          <w:rFonts w:ascii="Times New Roman"/>
          <w:b w:val="false"/>
          <w:i w:val="false"/>
          <w:color w:val="000000"/>
          <w:sz w:val="28"/>
        </w:rPr>
        <w:t>
      5) не должны прерывать выступающих.</w:t>
      </w:r>
    </w:p>
    <w:bookmarkEnd w:id="184"/>
    <w:bookmarkStart w:name="z199" w:id="185"/>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5"/>
    <w:bookmarkStart w:name="z200" w:id="186"/>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6"/>
    <w:bookmarkStart w:name="z201" w:id="187"/>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87"/>
    <w:bookmarkStart w:name="z202" w:id="188"/>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88"/>
    <w:bookmarkStart w:name="z203" w:id="189"/>
    <w:p>
      <w:pPr>
        <w:spacing w:after="0"/>
        <w:ind w:left="0"/>
        <w:jc w:val="both"/>
      </w:pPr>
      <w:r>
        <w:rPr>
          <w:rFonts w:ascii="Times New Roman"/>
          <w:b w:val="false"/>
          <w:i w:val="false"/>
          <w:color w:val="000000"/>
          <w:sz w:val="28"/>
        </w:rPr>
        <w:t xml:space="preserve">
      68.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189"/>
    <w:bookmarkStart w:name="z204" w:id="190"/>
    <w:p>
      <w:pPr>
        <w:spacing w:after="0"/>
        <w:ind w:left="0"/>
        <w:jc w:val="left"/>
      </w:pPr>
      <w:r>
        <w:rPr>
          <w:rFonts w:ascii="Times New Roman"/>
          <w:b/>
          <w:i w:val="false"/>
          <w:color w:val="000000"/>
        </w:rPr>
        <w:t xml:space="preserve"> Глава 8. Повышение квалификации депутатов маслихата</w:t>
      </w:r>
    </w:p>
    <w:bookmarkEnd w:id="190"/>
    <w:bookmarkStart w:name="z205" w:id="191"/>
    <w:p>
      <w:pPr>
        <w:spacing w:after="0"/>
        <w:ind w:left="0"/>
        <w:jc w:val="both"/>
      </w:pPr>
      <w:r>
        <w:rPr>
          <w:rFonts w:ascii="Times New Roman"/>
          <w:b w:val="false"/>
          <w:i w:val="false"/>
          <w:color w:val="000000"/>
          <w:sz w:val="28"/>
        </w:rPr>
        <w:t>
      69.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1"/>
    <w:bookmarkStart w:name="z206" w:id="192"/>
    <w:p>
      <w:pPr>
        <w:spacing w:after="0"/>
        <w:ind w:left="0"/>
        <w:jc w:val="both"/>
      </w:pPr>
      <w:r>
        <w:rPr>
          <w:rFonts w:ascii="Times New Roman"/>
          <w:b w:val="false"/>
          <w:i w:val="false"/>
          <w:color w:val="000000"/>
          <w:sz w:val="28"/>
        </w:rPr>
        <w:t>
      70. Депутаты маслихата направляются на повышение квалификации в организации образования при Президенте Республики Казахстан и их филиалы.</w:t>
      </w:r>
    </w:p>
    <w:bookmarkEnd w:id="192"/>
    <w:bookmarkStart w:name="z207" w:id="193"/>
    <w:p>
      <w:pPr>
        <w:spacing w:after="0"/>
        <w:ind w:left="0"/>
        <w:jc w:val="both"/>
      </w:pPr>
      <w:r>
        <w:rPr>
          <w:rFonts w:ascii="Times New Roman"/>
          <w:b w:val="false"/>
          <w:i w:val="false"/>
          <w:color w:val="000000"/>
          <w:sz w:val="28"/>
        </w:rPr>
        <w:t>
      71. Продолжительность повышения квалификации маслихатов депутата составляет не менее 40 академических часов.</w:t>
      </w:r>
    </w:p>
    <w:bookmarkEnd w:id="193"/>
    <w:bookmarkStart w:name="z208" w:id="194"/>
    <w:p>
      <w:pPr>
        <w:spacing w:after="0"/>
        <w:ind w:left="0"/>
        <w:jc w:val="both"/>
      </w:pPr>
      <w:r>
        <w:rPr>
          <w:rFonts w:ascii="Times New Roman"/>
          <w:b w:val="false"/>
          <w:i w:val="false"/>
          <w:color w:val="000000"/>
          <w:sz w:val="28"/>
        </w:rPr>
        <w:t>
      72.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4"/>
    <w:bookmarkStart w:name="z209" w:id="195"/>
    <w:p>
      <w:pPr>
        <w:spacing w:after="0"/>
        <w:ind w:left="0"/>
        <w:jc w:val="both"/>
      </w:pPr>
      <w:r>
        <w:rPr>
          <w:rFonts w:ascii="Times New Roman"/>
          <w:b w:val="false"/>
          <w:i w:val="false"/>
          <w:color w:val="000000"/>
          <w:sz w:val="28"/>
        </w:rPr>
        <w:t>
      73.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5"/>
    <w:bookmarkStart w:name="z210" w:id="196"/>
    <w:p>
      <w:pPr>
        <w:spacing w:after="0"/>
        <w:ind w:left="0"/>
        <w:jc w:val="left"/>
      </w:pPr>
      <w:r>
        <w:rPr>
          <w:rFonts w:ascii="Times New Roman"/>
          <w:b/>
          <w:i w:val="false"/>
          <w:color w:val="000000"/>
        </w:rPr>
        <w:t xml:space="preserve"> Глава 8. Организация работы аппарата маслихата</w:t>
      </w:r>
    </w:p>
    <w:bookmarkEnd w:id="196"/>
    <w:bookmarkStart w:name="z211" w:id="197"/>
    <w:p>
      <w:pPr>
        <w:spacing w:after="0"/>
        <w:ind w:left="0"/>
        <w:jc w:val="both"/>
      </w:pPr>
      <w:r>
        <w:rPr>
          <w:rFonts w:ascii="Times New Roman"/>
          <w:b w:val="false"/>
          <w:i w:val="false"/>
          <w:color w:val="000000"/>
          <w:sz w:val="28"/>
        </w:rPr>
        <w:t>
      74.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97"/>
    <w:bookmarkStart w:name="z212" w:id="198"/>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198"/>
    <w:bookmarkStart w:name="z213" w:id="199"/>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99"/>
    <w:bookmarkStart w:name="z214" w:id="200"/>
    <w:p>
      <w:pPr>
        <w:spacing w:after="0"/>
        <w:ind w:left="0"/>
        <w:jc w:val="both"/>
      </w:pPr>
      <w:r>
        <w:rPr>
          <w:rFonts w:ascii="Times New Roman"/>
          <w:b w:val="false"/>
          <w:i w:val="false"/>
          <w:color w:val="000000"/>
          <w:sz w:val="28"/>
        </w:rPr>
        <w:t>
      75.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0"/>
    <w:bookmarkStart w:name="z215" w:id="201"/>
    <w:p>
      <w:pPr>
        <w:spacing w:after="0"/>
        <w:ind w:left="0"/>
        <w:jc w:val="both"/>
      </w:pPr>
      <w:r>
        <w:rPr>
          <w:rFonts w:ascii="Times New Roman"/>
          <w:b w:val="false"/>
          <w:i w:val="false"/>
          <w:color w:val="000000"/>
          <w:sz w:val="28"/>
        </w:rPr>
        <w:t>
      76. Деятельность государственных служащих аппарата маслихата осуществляется в соответствии с законодательством Республики Казахстан.</w:t>
      </w:r>
    </w:p>
    <w:bookmarkEnd w:id="201"/>
    <w:bookmarkStart w:name="z216" w:id="202"/>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