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f88" w14:textId="7847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апреля 2020 года № 130/НҚ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2020 года № 77 "О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2020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"участие в реализации единой государственной и научно-технической политики в области геодезии и картографии.";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13-2), 13-3), 13-4), 13-5), 13-6), 13-7) и 13-8)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создание и развитие государственной геодезической сети;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разработка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13-5) разработка периодичности обновления картографической продукции, создаваемой за счет бюджетных средств;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13-6) разработка инструкций по созданию картографической продукции за счет бюджетных средств;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13-7) разработка инструкций, правил, регламентирующих порядок создания, обновления, использования национальной инфраструктуры пространственных данных;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13-8) разработка отраслевой системы поощрения;".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подписания, за исключением абзацев одиннадцатого, четырнадцатого и пятнадцатого пункта 1 настоящего приказа, которые вводятся в действие с 6 мая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