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19b2" w14:textId="2261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15 июля 2020 года № 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религий Министерства информации и общественного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связям с исламскими религиозными объединениями":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связям с христианскими и другими религиозными объединениями":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профилактики религиозного экстремизма и реабилитационной работы в интернет пространстве":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 и восьмым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религиоведческой экспертизы":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взаимодействию с организациями религиозного образования":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правоприменительной практики в сфере религиозной деятельности":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сводного анализа и планирования":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координации информационно-разъяснительной работы":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"реализационные":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третьим и четвертым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формирования и реализации государственного социального заказа по вопросам укрепления межконфессионального согласия и толерантности среди молодежи в пределах компетенции Комитета;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"участие в формировании, реализации и оценке государственного социального заказа в пределах компетенции Комитета;" изложить в следующей редакции: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мониторинга реализации и оценки результатов государственного социального заказа, по предоставлению грантов через оператора, по размещению на интернет-ресурсе темы и оценки результатов государственного социального заказа;".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и дополнений в Положение республиканского государственного учреждения "Комитет по делам религий Министерства информации и общественного развития Республики Казахстан";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общественного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