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d329" w14:textId="72bd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8 октября 2020 года № 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молодежной политики":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стратегических и программных документов по вопросам относящимся к компетенции Комитета;";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третьим, четвертым, пятым, шестым, седьмым, восьмым, девятым, десятым, одиннадцатым, двенадцатым, тринадцатым и четырнадцатым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нормативных правовых и правовых актов, а также соглашений, меморандумов и договоров в соответствующих сферах;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политики в рамках компетенции Управления;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Комитета;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молодежной политики;";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"осуществление взаимодействия и сотрудничества с молодежными организациями по вопросам государственной молодежной политики;"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"оказание организациям системы образования и воспитания необходимой консультативной помощи в сфере государственной молодежной политики;"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координация семейной политики":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двенадцатый "организация и проведение республиканских мероприятий по вопросам семьи;" и тринадцатый "системный анализ тенденций в сфере семейной политики;" исключить;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вторым, третьим, четвертым, пятым, шестым, седьмым, восьмым, девятым, десятым, одиннадцатым и двенадцатым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Комитета;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семейной политики;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неправительственными организациями в рамках государственного социального заказа и грантового финансирования для неправительственных организаций в сферах семейной политики;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мониторинга и анализа":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"осуществление международного сотрудничества в пределах компетенции управления;", третий "развитие сотрудничества с зарубежными партнерами и международными организациями в рамках компетенции Комитета;" исключить;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пятым, шестым, седьмым, восьмым, девятым, десятым, одиннадцатым, двенадцатым, тринадцатым, четырнадцатым, пятнадцатым, шестнадцатым и семнадцатым следующего содержания: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нормативных правовых и правовых актов, а также соглашений, меморандумов и договоров в соответствующих сферах;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рамках компетенции научного и методического обеспечения деятельности в сферах государственной молодежной и семейной политики;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и прогнозирования тенденций, а также подготовка справочных материалов в сферах государственной молодежной и семейной политики;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Комитета;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Комитета;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управления персоналом о потребности специалистов по отраслям, курируемым Министерством;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"осуществление международного сотрудничества в сферах государственной молодежной и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молодежи и семьи в Республике Казахстан;" исключить;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"координация деятельности Научно-исследовательского центра "Молодежь", в том числе обеспечение контроля бюджетной и финансовой дисциплины в соответствии с законодательством Республики Казахстан;" исключить;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"организация и проведение международных мероприятий по вопросам молодежи;" исключить;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межведомственной координации и регионального взаимодействия: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четвертым, пятым, шестым, седьмым, восьмым, девятым, десятым, одиннадцатым, двенадцатым, тринадцатым и четырнадцатым следующего содержания: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сферах государственной молодежной и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молодежи и семьи в Республике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регулируемой Комитетом отрасли;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на рассмотрение экспертного совета проектов нормативных правовых актов, затрагивающих интересы субъектов предпринимательства, за исключением нормативных правовых актов, содержащих государственные секреты;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проектов":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"координация работы по бюджетной и финансовой деятельности Научно-исследовательского центра "Молодежь" в соответствии с законодательством Республики Казахстан;" исключить;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"обеспечение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Комитета;" исключить;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седьмым, восьмым, девятым, десятым, одиннадцатым, двенадцатым, тринадцатым и четырнадцатым следующего содержания: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мониторинга за своевременным исполнением мероприятий в сферах молодежной и семейной политики в рамках государственной социального заказа и грантового финансирования;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проведении конкурсов по формированию государственного социального заказа по вопросам государственной молодежной и семейной политики;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Комитета;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Комитета;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формировании, реализации, мониторинге реализации и оценке результатов государственного социального заказа и грантового финансирования для неправительственных организаций по вопросам государственной молодежной и семейной политики;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дополнений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