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bbe6" w14:textId="254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19 марта 2020 года № 6С-41-5 "Об утверждении Правил содержания и защиты зеленых насаждений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ноября 2021 года № 7С-10-7. Утратило силу решением Акмолинского областного маслихата от 27 июня 2024 года № 8С-11-7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защиты зеленых насаждений в Акмолинской области" от 19 марта 2020 года № 6С-41-5 (зарегистрировано в Реестре государственной регистрации нормативных правовых актов № 7758)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в Акмолинской области, утвержденных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в Акмолинской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 в Республике Казахстан"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приказом Министра национальной экономики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№ 10886) и иными нормативными правовыми актами.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в Акмолинской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(далее – Закон о разрешениях);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гектара,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(районный)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 района (города областного значения), осуществляющие функции в сфере регулирования вопросов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района, города областного значения производится в соответствии с дендрологическим планом.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строительно–монтажных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района (города областного значения) для использования в качестве рекомендаций при работе с зеленым фондом.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 разрешению уполномоченного органа.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падение деревьев, а также их ветвей представляет угрозу жизни и здоровью людей, повреждению зданий и сооружений, коммуникациям;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деревьев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правонарушениях и производит компенсационную посадку деревьев в двадцатикратном размере.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пересадке деревьев физическими и юридическими лицами, компенсационная посадка не производится.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пересадка привела к гибели деревьев, устанавливается пятикратный размер компенсации,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/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Единичные, штук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изгородь, погонный метр (п.м.)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Рядовые посадки, штук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посадки, штук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п.м./штук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пространства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Цветники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Газоны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Обыкновеные,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(района,города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наименование государственного органа)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– для физического лица/наименование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 по доверенности) (ИИН/БИН)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 контакты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письмо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произвести компенсационную посадку деревьев в количестве _____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породы, взамен деревьев в количестве _______ штук,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которые будут вырублены для ____________________________________по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согласно акту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зеленых насаждений от " " 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высаженных саженцев, гарантирует произвести повторную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лет с момента компенсационной посадки, гарантирует, проводить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по содержанию и защите саженцев, в соответствии с подпунктами 4),5), 6),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8) пункта 7 Правил содержания и защиты зеленых насаждений и по истечению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их на баланс местного исполнительного органа на основании акта приживаемости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деревьев.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осведомлено, что за нарушение правил содержания и защиты зеленых насаждений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 подпись руководителя (печать 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