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cfd6" w14:textId="6d4c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Аршалынского района Акмолинской области</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24 ноября 2021 года № 16/5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Аршалынского района Акмолинской области.</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w:t>
            </w:r>
          </w:p>
          <w:p>
            <w:pPr>
              <w:spacing w:after="20"/>
              <w:ind w:left="20"/>
              <w:jc w:val="both"/>
            </w:pPr>
          </w:p>
          <w:p>
            <w:pPr>
              <w:spacing w:after="20"/>
              <w:ind w:left="20"/>
              <w:jc w:val="both"/>
            </w:pPr>
            <w:r>
              <w:rPr>
                <w:rFonts w:ascii="Times New Roman"/>
                <w:b w:val="false"/>
                <w:i/>
                <w:color w:val="000000"/>
                <w:sz w:val="20"/>
              </w:rPr>
              <w:t>секретаря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Аршалынского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ноября 2021 года</w:t>
            </w:r>
            <w:r>
              <w:br/>
            </w:r>
            <w:r>
              <w:rPr>
                <w:rFonts w:ascii="Times New Roman"/>
                <w:b w:val="false"/>
                <w:i w:val="false"/>
                <w:color w:val="000000"/>
                <w:sz w:val="20"/>
              </w:rPr>
              <w:t>№ 16/5</w:t>
            </w:r>
          </w:p>
        </w:tc>
      </w:tr>
    </w:tbl>
    <w:bookmarkStart w:name="z5" w:id="3"/>
    <w:p>
      <w:pPr>
        <w:spacing w:after="0"/>
        <w:ind w:left="0"/>
        <w:jc w:val="left"/>
      </w:pPr>
      <w:r>
        <w:rPr>
          <w:rFonts w:ascii="Times New Roman"/>
          <w:b/>
          <w:i w:val="false"/>
          <w:color w:val="000000"/>
        </w:rPr>
        <w:t xml:space="preserve"> Регламент собрания местного сообщества Аршалынского района Акмолинской области</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Аршалынского района Акмолинской области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или поселка,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и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0" w:id="8"/>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1" w:id="9"/>
    <w:p>
      <w:pPr>
        <w:spacing w:after="0"/>
        <w:ind w:left="0"/>
        <w:jc w:val="both"/>
      </w:pPr>
      <w:r>
        <w:rPr>
          <w:rFonts w:ascii="Times New Roman"/>
          <w:b w:val="false"/>
          <w:i w:val="false"/>
          <w:color w:val="000000"/>
          <w:sz w:val="28"/>
        </w:rPr>
        <w:t xml:space="preserve">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w:t>
      </w:r>
    </w:p>
    <w:bookmarkEnd w:id="9"/>
    <w:bookmarkStart w:name="z12" w:id="1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
    <w:bookmarkStart w:name="z13" w:id="11"/>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и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поселка и сельского округа по управлению коммунальной собственностью поселка и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и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и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и поселка;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поселка и сельского округа для дальнейшего внесения в Аршалынскую районную избирательную комиссию для регистрации в качестве кандидата в акимы поселка и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и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4" w:id="12"/>
    <w:p>
      <w:pPr>
        <w:spacing w:after="0"/>
        <w:ind w:left="0"/>
        <w:jc w:val="both"/>
      </w:pPr>
      <w:r>
        <w:rPr>
          <w:rFonts w:ascii="Times New Roman"/>
          <w:b w:val="false"/>
          <w:i w:val="false"/>
          <w:color w:val="000000"/>
          <w:sz w:val="28"/>
        </w:rPr>
        <w:t>
      7. Собрание созывается и проводится акимами поселка и сельских округов самостоятельно либо по инициативе не менее десяти процентов членов собрания, но не реже одного раза в квартал.</w:t>
      </w:r>
    </w:p>
    <w:bookmarkEnd w:id="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5" w:id="13"/>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39 -3 3акона,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6" w:id="14"/>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7" w:id="15"/>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8" w:id="16"/>
    <w:p>
      <w:pPr>
        <w:spacing w:after="0"/>
        <w:ind w:left="0"/>
        <w:jc w:val="both"/>
      </w:pPr>
      <w:r>
        <w:rPr>
          <w:rFonts w:ascii="Times New Roman"/>
          <w:b w:val="false"/>
          <w:i w:val="false"/>
          <w:color w:val="000000"/>
          <w:sz w:val="28"/>
        </w:rPr>
        <w:t>
      11. Повестка дня собрания формируется аппаратом акима поселка и сельского округа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9" w:id="17"/>
    <w:p>
      <w:pPr>
        <w:spacing w:after="0"/>
        <w:ind w:left="0"/>
        <w:jc w:val="both"/>
      </w:pPr>
      <w:r>
        <w:rPr>
          <w:rFonts w:ascii="Times New Roman"/>
          <w:b w:val="false"/>
          <w:i w:val="false"/>
          <w:color w:val="000000"/>
          <w:sz w:val="28"/>
        </w:rPr>
        <w:t>
      12. На созыв собрания приглашаются представители аппарата акима Аршалынского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Аршалынского районного маслихата, представители средств массовой информации и общественных объединений.</w:t>
      </w:r>
    </w:p>
    <w:bookmarkEnd w:id="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0" w:id="18"/>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1"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2" w:id="20"/>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и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и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и сельского округа подписывается председателем и секретарем собрания и в течение пяти рабочих дней передается на рассмотрение в Аршалынский районный маслихат.</w:t>
      </w:r>
    </w:p>
    <w:bookmarkStart w:name="z23" w:id="21"/>
    <w:p>
      <w:pPr>
        <w:spacing w:after="0"/>
        <w:ind w:left="0"/>
        <w:jc w:val="both"/>
      </w:pPr>
      <w:r>
        <w:rPr>
          <w:rFonts w:ascii="Times New Roman"/>
          <w:b w:val="false"/>
          <w:i w:val="false"/>
          <w:color w:val="000000"/>
          <w:sz w:val="28"/>
        </w:rPr>
        <w:t>
      15. Решения, принятые собранием, рассматриваются акимом поселка и сельского округа и доводятся аппаратом акима сельского округа и поселка до членов собрания в срок не более пяти рабочих дней.</w:t>
      </w:r>
    </w:p>
    <w:bookmarkEnd w:id="21"/>
    <w:bookmarkStart w:name="z24" w:id="22"/>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и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и поселка, в течение двух рабочих дней, направляет в адрес акима Аршалынского района и Аршалынского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Аршалынского района после предварительного обсуждения и его решения на ближайшем заседании Аршалынского районного маслихата вопросов, вызвавших несогласие между акимом поселка и сельского округа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5" w:id="23"/>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и сельского округа.</w:t>
      </w:r>
    </w:p>
    <w:bookmarkEnd w:id="23"/>
    <w:bookmarkStart w:name="z26" w:id="24"/>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поселка и сельского округа через средства массовой информации или иными способами.</w:t>
      </w:r>
    </w:p>
    <w:bookmarkEnd w:id="24"/>
    <w:bookmarkStart w:name="z27"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28" w:id="26"/>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6"/>
    <w:bookmarkStart w:name="z29" w:id="27"/>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Аршалынского района или вышестоящим руководителям должностных лиц ответственных за исполнение решений собрания.</w:t>
      </w:r>
    </w:p>
    <w:bookmarkEnd w:id="2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Аршалынского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