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5a9a" w14:textId="b965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354 743,9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344 677,9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54,8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Мариновского сельского округа на 2022 год объем бюджетной субвенции, передаваемой из районного бюджета в бюджет Мариновского сельского округа в сумме 12 171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Мариновского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материалов на средний ремонт внутрипоселковых дорог в селе Мариновка РГП "Национальный центр качества дорожных активов"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обслуживанию программного обспечения Парус, Би плюс, Система контроля и управления доступом, курсов по государственным закупкам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внуртипоселковых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внуртипоселковых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