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5a9a" w14:textId="b965a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Мариновского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24 декабря 2021 года № 7С 12/8.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Мариновского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354 743,9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9 777,3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344 677,9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354 798,7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54,8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54,8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Атбасарского районного маслихата Акмолинской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7С 25/8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Мариновского сельского округа на 2022 год объем бюджетной субвенции, передаваемой из районного бюджета в бюджет Мариновского сельского округа в сумме 12 171 тысяча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Мариновского сельского округа на 2022 год предусмотрены целевые трансферты из вышестоящих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Мариновского сельского округа на 2022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Атбасарского районного маслихата Акмолинской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7С 25/8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344 677,9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354 798,7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23 542,7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325 123,4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325 123,4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325 123,4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12/8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Мариновского сельского округа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12/8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Мариновского сельского округа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12/8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2022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Атбасарского районного маслихата Акмолинской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7С 25/8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332 506,9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экспертизы качества материалов на средний ремонт внутрипоселковых дорог в селе Мариновка РГП "Национальный центр качества дорожных активов"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услуг по обслуживанию программного обспечения Парус, Би плюс, Система контроля и управления доступом, курсов по государственным закупкам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внуртипоселковых дорог села Мариновка, в рамках реализации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внуртипоселковых дорог села Мариновка, в рамках реализации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