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d7f1" w14:textId="ea6d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Староколутонского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Староколутонского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Староколутонского сельского округа на 2022 год предусмотрены бюджетные субвенции, передаваемые из районного бюджета в бюджет сельского округа в сумме 17121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Староколутонского сельского округа на 2022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выделены на благоустройство в сумме 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694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Староколутонского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Староколутонского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