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cc71" w14:textId="444c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Есильском районе</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15 сентября 2021 года № а-9/196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Есильском районе.</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Есильского района Касенова Б.Ж.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Есильского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Н.Саматов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Есильского района</w:t>
            </w:r>
            <w:r>
              <w:br/>
            </w:r>
            <w:r>
              <w:rPr>
                <w:rFonts w:ascii="Times New Roman"/>
                <w:b w:val="false"/>
                <w:i w:val="false"/>
                <w:color w:val="000000"/>
                <w:sz w:val="20"/>
              </w:rPr>
              <w:t>от 15 сентября 2021 года</w:t>
            </w:r>
            <w:r>
              <w:br/>
            </w:r>
            <w:r>
              <w:rPr>
                <w:rFonts w:ascii="Times New Roman"/>
                <w:b w:val="false"/>
                <w:i w:val="false"/>
                <w:color w:val="000000"/>
                <w:sz w:val="20"/>
              </w:rPr>
              <w:t>№ а-9/196</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Есильском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Есильском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Start w:name="z10"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1"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2"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3"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Start w:name="z14" w:id="1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5" w:id="1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3"/>
    <w:bookmarkStart w:name="z16" w:id="1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4"/>
    <w:bookmarkStart w:name="z17" w:id="1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5"/>
    <w:bookmarkStart w:name="z18" w:id="1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6"/>
    <w:bookmarkStart w:name="z19" w:id="1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7"/>
    <w:bookmarkStart w:name="z20" w:id="1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8"/>
    <w:bookmarkStart w:name="z21" w:id="1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19"/>
    <w:bookmarkStart w:name="z22" w:id="2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0"/>
    <w:bookmarkStart w:name="z23" w:id="2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4" w:id="2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2"/>
    <w:bookmarkStart w:name="z25" w:id="2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3"/>
    <w:bookmarkStart w:name="z26" w:id="2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4"/>
    <w:bookmarkStart w:name="z27" w:id="25"/>
    <w:p>
      <w:pPr>
        <w:spacing w:after="0"/>
        <w:ind w:left="0"/>
        <w:jc w:val="both"/>
      </w:pPr>
      <w:r>
        <w:rPr>
          <w:rFonts w:ascii="Times New Roman"/>
          <w:b w:val="false"/>
          <w:i w:val="false"/>
          <w:color w:val="000000"/>
          <w:sz w:val="28"/>
        </w:rPr>
        <w:t>
      20. Потребитель:</w:t>
      </w:r>
    </w:p>
    <w:bookmarkEnd w:id="2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28" w:id="26"/>
    <w:p>
      <w:pPr>
        <w:spacing w:after="0"/>
        <w:ind w:left="0"/>
        <w:jc w:val="both"/>
      </w:pPr>
      <w:r>
        <w:rPr>
          <w:rFonts w:ascii="Times New Roman"/>
          <w:b w:val="false"/>
          <w:i w:val="false"/>
          <w:color w:val="000000"/>
          <w:sz w:val="28"/>
        </w:rPr>
        <w:t>
      21. Поставщик:</w:t>
      </w:r>
    </w:p>
    <w:bookmarkEnd w:id="2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bookmarkStart w:name="z29" w:id="2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7"/>
    <w:bookmarkStart w:name="z30" w:id="28"/>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8"/>
    <w:bookmarkStart w:name="z31" w:id="29"/>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9"/>
    <w:bookmarkStart w:name="z32" w:id="30"/>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0"/>
    <w:bookmarkStart w:name="z33" w:id="31"/>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31"/>
    <w:bookmarkStart w:name="z34" w:id="32"/>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2"/>
    <w:bookmarkStart w:name="z35" w:id="33"/>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3"/>
    <w:bookmarkStart w:name="z36" w:id="34"/>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4"/>
    <w:bookmarkStart w:name="z37" w:id="35"/>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5"/>
    <w:bookmarkStart w:name="z38" w:id="36"/>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6"/>
    <w:p>
      <w:pPr>
        <w:spacing w:after="0"/>
        <w:ind w:left="0"/>
        <w:jc w:val="left"/>
      </w:pPr>
      <w:r>
        <w:rPr>
          <w:rFonts w:ascii="Times New Roman"/>
          <w:b/>
          <w:i w:val="false"/>
          <w:color w:val="000000"/>
        </w:rPr>
        <w:t xml:space="preserve"> Глава 5. Порядок разрешения разногласий</w:t>
      </w:r>
    </w:p>
    <w:bookmarkStart w:name="z39" w:id="3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7"/>
    <w:bookmarkStart w:name="z40" w:id="3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1" w:id="3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2" w:id="4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3" w:id="4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bookmarkStart w:name="z44" w:id="42"/>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2"/>
    <w:bookmarkStart w:name="z45" w:id="43"/>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