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3424c1" w14:textId="13424c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сельских округов имени Канай би, имени Сакена Сейфуллина, сельского округа Малика Габдуллина, Булакского, Байтерекского, Викторовского, Исаковского, Кызылегисского, Кызылсаянского, Конысбайского, Приреченского, Садового, Сарыозекского, Симферопольского, Троицкого сельских округов Зерендинского района на 2021-2022 годы</w:t>
      </w:r>
    </w:p>
    <w:p>
      <w:pPr>
        <w:spacing w:after="0"/>
        <w:ind w:left="0"/>
        <w:jc w:val="both"/>
      </w:pPr>
      <w:r>
        <w:rPr>
          <w:rFonts w:ascii="Times New Roman"/>
          <w:b w:val="false"/>
          <w:i w:val="false"/>
          <w:color w:val="000000"/>
          <w:sz w:val="28"/>
        </w:rPr>
        <w:t>Решение Зерендинского районного маслихата Акмолинской области от 17 ноября 2021 года № 12-73.</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Зерендинский районный маслихат РЕШИЛ:</w:t>
      </w:r>
    </w:p>
    <w:bookmarkEnd w:id="0"/>
    <w:bookmarkStart w:name="z2" w:id="1"/>
    <w:p>
      <w:pPr>
        <w:spacing w:after="0"/>
        <w:ind w:left="0"/>
        <w:jc w:val="both"/>
      </w:pPr>
      <w:r>
        <w:rPr>
          <w:rFonts w:ascii="Times New Roman"/>
          <w:b w:val="false"/>
          <w:i w:val="false"/>
          <w:color w:val="000000"/>
          <w:sz w:val="28"/>
        </w:rPr>
        <w:t>
      1. Утвердить прилагаемый План по управлению пастбищами и их использованию сельских округов имени Канай би, имени Сакена Сейфуллина, сельского округа Малика Габдуллина, Булакского, Байтерекского, Викторовского, Исаковского, Кызылегисского, Кызылсаянского, Конысбайского, Приреченского, Садового, Сарыозекского, Симферопольского, Троицкого сельских округов Зерендинского района на 2021-2022 годы.</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К.Аугалиев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районного</w:t>
            </w:r>
            <w:r>
              <w:br/>
            </w:r>
            <w:r>
              <w:rPr>
                <w:rFonts w:ascii="Times New Roman"/>
                <w:b w:val="false"/>
                <w:i w:val="false"/>
                <w:color w:val="000000"/>
                <w:sz w:val="20"/>
              </w:rPr>
              <w:t>маслихата от 17 ноября</w:t>
            </w:r>
            <w:r>
              <w:br/>
            </w:r>
            <w:r>
              <w:rPr>
                <w:rFonts w:ascii="Times New Roman"/>
                <w:b w:val="false"/>
                <w:i w:val="false"/>
                <w:color w:val="000000"/>
                <w:sz w:val="20"/>
              </w:rPr>
              <w:t>2021 года № 12-73</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сельских округов имени Канай би, имени Сакена Сейфуллина, сельского округа Малика Габдуллина, Булакского, Байтерекского, Викторовского, Исаковского, Кызылегисского, Кызылсаянского, Конысбайского, Приреченского, Садовского, Сарыозекского, Симферопольского, Троицкого сельских округов по Зерендинскому району на 2021-2022 годы</w:t>
      </w:r>
    </w:p>
    <w:bookmarkEnd w:id="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сельских округов имени Канай би, имени Сакена Сейфуллина, сельского округа Малика Габдуллина, Булакского, Байтерекского, Викторовского, Исаковского, Кызылегисского, Кызылсаянского, Конысбайского, Приреченского, Садовского, Сарыозекского, Симферопольского, Троицкого сельских округов по Зерендинскому району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от 27 февраля 2017 года,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 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Зерендинского района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16</w:t>
      </w:r>
      <w:r>
        <w:rPr>
          <w:rFonts w:ascii="Times New Roman"/>
          <w:b w:val="false"/>
          <w:i w:val="false"/>
          <w:color w:val="000000"/>
          <w:sz w:val="28"/>
        </w:rPr>
        <w:t>-</w:t>
      </w:r>
      <w:r>
        <w:rPr>
          <w:rFonts w:ascii="Times New Roman"/>
          <w:b w:val="false"/>
          <w:i w:val="false"/>
          <w:color w:val="000000"/>
          <w:sz w:val="28"/>
        </w:rPr>
        <w:t>30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31</w:t>
      </w:r>
      <w:r>
        <w:rPr>
          <w:rFonts w:ascii="Times New Roman"/>
          <w:b w:val="false"/>
          <w:i w:val="false"/>
          <w:color w:val="000000"/>
          <w:sz w:val="28"/>
        </w:rPr>
        <w:t>-</w:t>
      </w:r>
      <w:r>
        <w:rPr>
          <w:rFonts w:ascii="Times New Roman"/>
          <w:b w:val="false"/>
          <w:i w:val="false"/>
          <w:color w:val="000000"/>
          <w:sz w:val="28"/>
        </w:rPr>
        <w:t>45</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46</w:t>
      </w:r>
      <w:r>
        <w:rPr>
          <w:rFonts w:ascii="Times New Roman"/>
          <w:b w:val="false"/>
          <w:i w:val="false"/>
          <w:color w:val="000000"/>
          <w:sz w:val="28"/>
        </w:rPr>
        <w:t>-</w:t>
      </w:r>
      <w:r>
        <w:rPr>
          <w:rFonts w:ascii="Times New Roman"/>
          <w:b w:val="false"/>
          <w:i w:val="false"/>
          <w:color w:val="000000"/>
          <w:sz w:val="28"/>
        </w:rPr>
        <w:t>60</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61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 согласно </w:t>
      </w:r>
      <w:r>
        <w:rPr>
          <w:rFonts w:ascii="Times New Roman"/>
          <w:b w:val="false"/>
          <w:i w:val="false"/>
          <w:color w:val="000000"/>
          <w:sz w:val="28"/>
        </w:rPr>
        <w:t>приложению 62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63</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Иные требования, необходимые для рационального использования пастбищ на территории Зерендинского района, согласно </w:t>
      </w:r>
      <w:r>
        <w:rPr>
          <w:rFonts w:ascii="Times New Roman"/>
          <w:b w:val="false"/>
          <w:i w:val="false"/>
          <w:color w:val="000000"/>
          <w:sz w:val="28"/>
        </w:rPr>
        <w:t>приложению 64</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предоставляемых государственными органами,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Зерендинского района 780 809,99 гектар, в том числе: пашни - 313 283,41 гектар, многолетние насаждения - 614,00 гектар, залежи - 47 859,59 гектар, сенокосов - 12 510,00 гектар, пастбищные земли - 266 237,43 гектар, их них улучшенных - 72 786,70 гектар.</w:t>
      </w:r>
    </w:p>
    <w:p>
      <w:pPr>
        <w:spacing w:after="0"/>
        <w:ind w:left="0"/>
        <w:jc w:val="both"/>
      </w:pPr>
      <w:r>
        <w:rPr>
          <w:rFonts w:ascii="Times New Roman"/>
          <w:b w:val="false"/>
          <w:i w:val="false"/>
          <w:color w:val="000000"/>
          <w:sz w:val="28"/>
        </w:rPr>
        <w:t>
      По категориям земли подразделяются на: земли сельскохозяйственного назначения – 494 556,96 гектар сельхозугодий, в том числе пашни - 321 072,50 гектар, залежи – 21 330,20 гектар, сенокосов – 670,40 гектар, пастбищ 150 964,82 гектар, из них улучшенных – 49 437,30 гектар;</w:t>
      </w:r>
    </w:p>
    <w:p>
      <w:pPr>
        <w:spacing w:after="0"/>
        <w:ind w:left="0"/>
        <w:jc w:val="both"/>
      </w:pPr>
      <w:r>
        <w:rPr>
          <w:rFonts w:ascii="Times New Roman"/>
          <w:b w:val="false"/>
          <w:i w:val="false"/>
          <w:color w:val="000000"/>
          <w:sz w:val="28"/>
        </w:rPr>
        <w:t>
      крестьянских хозяйств по Зерендинскому району числится 381, занимают общую площадь сельхозугодий – 90 988,99 гектар, в том числе пашни –57 526,22 гектар, сенокосы – 134,4 гектар, пастбищ – 29 941,57 гектар, из них улучшенных – 8 999,0 гектар;</w:t>
      </w:r>
    </w:p>
    <w:p>
      <w:pPr>
        <w:spacing w:after="0"/>
        <w:ind w:left="0"/>
        <w:jc w:val="both"/>
      </w:pPr>
      <w:r>
        <w:rPr>
          <w:rFonts w:ascii="Times New Roman"/>
          <w:b w:val="false"/>
          <w:i w:val="false"/>
          <w:color w:val="000000"/>
          <w:sz w:val="28"/>
        </w:rPr>
        <w:t>
      негосударственных юридических лиц по Зерендинскому району числится 149, занимают общую площадь сельхозугодий – 398 920,406 гектар, в том числе пашни – 260 706,68 гектар, сенокосы – 536,0 гектар, пастбищ – 119 339,54 гектар, из них улучшенных – 40 313,60 гектар;</w:t>
      </w:r>
    </w:p>
    <w:p>
      <w:pPr>
        <w:spacing w:after="0"/>
        <w:ind w:left="0"/>
        <w:jc w:val="both"/>
      </w:pPr>
      <w:r>
        <w:rPr>
          <w:rFonts w:ascii="Times New Roman"/>
          <w:b w:val="false"/>
          <w:i w:val="false"/>
          <w:color w:val="000000"/>
          <w:sz w:val="28"/>
        </w:rPr>
        <w:t>
      государственных юридических лиц по Зерендинскому району числится 4, занимают общую площадь сельхозугодий – 1 252,4 гектар, сенокосы – 0,0 гектар;</w:t>
      </w:r>
    </w:p>
    <w:p>
      <w:pPr>
        <w:spacing w:after="0"/>
        <w:ind w:left="0"/>
        <w:jc w:val="both"/>
      </w:pPr>
      <w:r>
        <w:rPr>
          <w:rFonts w:ascii="Times New Roman"/>
          <w:b w:val="false"/>
          <w:i w:val="false"/>
          <w:color w:val="000000"/>
          <w:sz w:val="28"/>
        </w:rPr>
        <w:t>
      земли населенных пунктов – 98 814,9 гектар (79 населенных пункта);</w:t>
      </w:r>
    </w:p>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 сельскохозяйственного назначения - 8 895,5 гектар;</w:t>
      </w:r>
    </w:p>
    <w:p>
      <w:pPr>
        <w:spacing w:after="0"/>
        <w:ind w:left="0"/>
        <w:jc w:val="both"/>
      </w:pPr>
      <w:r>
        <w:rPr>
          <w:rFonts w:ascii="Times New Roman"/>
          <w:b w:val="false"/>
          <w:i w:val="false"/>
          <w:color w:val="000000"/>
          <w:sz w:val="28"/>
        </w:rPr>
        <w:t>
      земли лесного фонда – 79 256,0 гектар;</w:t>
      </w:r>
    </w:p>
    <w:p>
      <w:pPr>
        <w:spacing w:after="0"/>
        <w:ind w:left="0"/>
        <w:jc w:val="both"/>
      </w:pPr>
      <w:r>
        <w:rPr>
          <w:rFonts w:ascii="Times New Roman"/>
          <w:b w:val="false"/>
          <w:i w:val="false"/>
          <w:color w:val="000000"/>
          <w:sz w:val="28"/>
        </w:rPr>
        <w:t>
      земли водного фонда – 6 039,0 гектар;</w:t>
      </w:r>
    </w:p>
    <w:p>
      <w:pPr>
        <w:spacing w:after="0"/>
        <w:ind w:left="0"/>
        <w:jc w:val="both"/>
      </w:pPr>
      <w:r>
        <w:rPr>
          <w:rFonts w:ascii="Times New Roman"/>
          <w:b w:val="false"/>
          <w:i w:val="false"/>
          <w:color w:val="000000"/>
          <w:sz w:val="28"/>
        </w:rPr>
        <w:t>
      земли запаса – 45 594,6 гектар, в том числе многолетних насаждений –75 гектар, залежи – 6 037,0 гектар, сенокосов – 162,6 гектар, пастбищ – 26 336,4 гектар, из них улучшенных – 4 879,4 гектар.</w:t>
      </w:r>
    </w:p>
    <w:p>
      <w:pPr>
        <w:spacing w:after="0"/>
        <w:ind w:left="0"/>
        <w:jc w:val="both"/>
      </w:pPr>
      <w:r>
        <w:rPr>
          <w:rFonts w:ascii="Times New Roman"/>
          <w:b w:val="false"/>
          <w:i w:val="false"/>
          <w:color w:val="000000"/>
          <w:sz w:val="28"/>
        </w:rPr>
        <w:t>
      Рельеф территории Зерендинского района расположена в зоне сухих степей, где получил распространение дерновый тип почвообразования, а зональными почвами являются темно-каштановые. Кроме зональных почв получили широкое распространение интразональные почвы: луговато-каштановые, лугово-каштановые, луговые каштановые, лугово-болотные почвы, солонцы каштановые и солончаки.</w:t>
      </w:r>
    </w:p>
    <w:p>
      <w:pPr>
        <w:spacing w:after="0"/>
        <w:ind w:left="0"/>
        <w:jc w:val="both"/>
      </w:pPr>
      <w:r>
        <w:rPr>
          <w:rFonts w:ascii="Times New Roman"/>
          <w:b w:val="false"/>
          <w:i w:val="false"/>
          <w:color w:val="000000"/>
          <w:sz w:val="28"/>
        </w:rPr>
        <w:t>
      На 1 августа 2021 года в Зерендинском районе насчитывается общее поголовье крупного рогатого скота 45 386 голова, из них маточное поголовье 20 562 голов, мелкого рогатого скота 82 327 голов, 22 266 голов лошадей.</w:t>
      </w:r>
    </w:p>
    <w:p>
      <w:pPr>
        <w:spacing w:after="0"/>
        <w:ind w:left="0"/>
        <w:jc w:val="both"/>
      </w:pPr>
      <w:r>
        <w:rPr>
          <w:rFonts w:ascii="Times New Roman"/>
          <w:b w:val="false"/>
          <w:i w:val="false"/>
          <w:color w:val="000000"/>
          <w:sz w:val="28"/>
        </w:rPr>
        <w:t>
      Потребность по Зерендинскому району:</w:t>
      </w:r>
    </w:p>
    <w:p>
      <w:pPr>
        <w:spacing w:after="0"/>
        <w:ind w:left="0"/>
        <w:jc w:val="both"/>
      </w:pPr>
      <w:r>
        <w:rPr>
          <w:rFonts w:ascii="Times New Roman"/>
          <w:b w:val="false"/>
          <w:i w:val="false"/>
          <w:color w:val="000000"/>
          <w:sz w:val="28"/>
        </w:rPr>
        <w:t>
      Для КРС – 6,5 гектар на 1 голову, МРС – 1,3 гектар на 1 голову, для лошадей – 7,8 гектар на 1 голову.</w:t>
      </w:r>
    </w:p>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7" w:id="4"/>
    <w:p>
      <w:pPr>
        <w:spacing w:after="0"/>
        <w:ind w:left="0"/>
        <w:jc w:val="left"/>
      </w:pPr>
      <w:r>
        <w:rPr>
          <w:rFonts w:ascii="Times New Roman"/>
          <w:b/>
          <w:i w:val="false"/>
          <w:color w:val="000000"/>
        </w:rPr>
        <w:t xml:space="preserve"> Схема (карта) расположения пастбищ на территории сельского округа имени Канай би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4"/>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сельского округа имени Канай би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Амангельды Казиевич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Ерболат Кайратович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Мукатай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Марат Муфтахадинович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Сайлау Тайшибекович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Баядилов Айдаркеш Бектасович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Рымбек Аманжолович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Серик Таласбаевич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Жандос Мажитович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Серик Таласбаевич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Сагнай Ташенович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Сагнай Ташенович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Мереке Сабырович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 Айтым Даулетбекулы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Капасов Нургали Есимович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Молдатай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Аманжол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Тасымбеков Бауыржан Даулетханович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Зейнулла Алимжанович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Абдрашит Кабдигалимович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Агрокласс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ДК-2050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Жасканат Жер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Игілік Шапағат Нұр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Иглік Астык-2030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АкСерАк 2050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Кокше-Виктория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Колос -2014</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- 1251голов</w:t>
            </w:r>
          </w:p>
          <w:p>
            <w:pPr>
              <w:spacing w:after="20"/>
              <w:ind w:left="20"/>
              <w:jc w:val="both"/>
            </w:pPr>
            <w:r>
              <w:rPr>
                <w:rFonts w:ascii="Times New Roman"/>
                <w:b w:val="false"/>
                <w:i w:val="false"/>
                <w:color w:val="000000"/>
                <w:sz w:val="20"/>
              </w:rPr>
              <w:t>
МРС - 4423 голов</w:t>
            </w:r>
          </w:p>
          <w:p>
            <w:pPr>
              <w:spacing w:after="20"/>
              <w:ind w:left="20"/>
              <w:jc w:val="both"/>
            </w:pPr>
            <w:r>
              <w:rPr>
                <w:rFonts w:ascii="Times New Roman"/>
                <w:b w:val="false"/>
                <w:i w:val="false"/>
                <w:color w:val="000000"/>
                <w:sz w:val="20"/>
              </w:rPr>
              <w:t>
Лошади - 754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- 128голов</w:t>
            </w:r>
          </w:p>
          <w:p>
            <w:pPr>
              <w:spacing w:after="20"/>
              <w:ind w:left="20"/>
              <w:jc w:val="both"/>
            </w:pPr>
            <w:r>
              <w:rPr>
                <w:rFonts w:ascii="Times New Roman"/>
                <w:b w:val="false"/>
                <w:i w:val="false"/>
                <w:color w:val="000000"/>
                <w:sz w:val="20"/>
              </w:rPr>
              <w:t>
МРС - 104голов</w:t>
            </w:r>
          </w:p>
          <w:p>
            <w:pPr>
              <w:spacing w:after="20"/>
              <w:ind w:left="20"/>
              <w:jc w:val="both"/>
            </w:pPr>
            <w:r>
              <w:rPr>
                <w:rFonts w:ascii="Times New Roman"/>
                <w:b w:val="false"/>
                <w:i w:val="false"/>
                <w:color w:val="000000"/>
                <w:sz w:val="20"/>
              </w:rPr>
              <w:t>
Лошади - 51голов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9" w:id="5"/>
    <w:p>
      <w:pPr>
        <w:spacing w:after="0"/>
        <w:ind w:left="0"/>
        <w:jc w:val="left"/>
      </w:pPr>
      <w:r>
        <w:rPr>
          <w:rFonts w:ascii="Times New Roman"/>
          <w:b/>
          <w:i w:val="false"/>
          <w:color w:val="000000"/>
        </w:rPr>
        <w:t xml:space="preserve"> Схема (карта) расположения пастбищ на территории сельского округа имени Сакена Сейфуллина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5"/>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сельского округа имени Сакена Сейфуллина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Нурлан Бакытжанович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Казезтай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Кадралин Олжас Даулетбекович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Кыдырменов Болат Оспанович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Марал Кинаятович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Карашович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Орал Актанович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Буркитбвай Олжабаевич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Шаяхметов Серикжан рахимжанович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Курбаев Абу Курмангалиевич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Шокаева Жулдыз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Сайлаубек Жанабекович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Сапия Есенгельдиевна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Жусубалин Абай Мусалимович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Мукушева Назымхан Джуматаевна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Сапия Есенгельдиевна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Жанатлек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Гран Кокшетау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КосЕл 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Агрофирма Кара-озек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МТС Кокшетау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Сара 2018</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7233,5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- 1251голов</w:t>
            </w:r>
          </w:p>
          <w:p>
            <w:pPr>
              <w:spacing w:after="20"/>
              <w:ind w:left="20"/>
              <w:jc w:val="both"/>
            </w:pPr>
            <w:r>
              <w:rPr>
                <w:rFonts w:ascii="Times New Roman"/>
                <w:b w:val="false"/>
                <w:i w:val="false"/>
                <w:color w:val="000000"/>
                <w:sz w:val="20"/>
              </w:rPr>
              <w:t>
МРС - 4423 голов</w:t>
            </w:r>
          </w:p>
          <w:p>
            <w:pPr>
              <w:spacing w:after="20"/>
              <w:ind w:left="20"/>
              <w:jc w:val="both"/>
            </w:pPr>
            <w:r>
              <w:rPr>
                <w:rFonts w:ascii="Times New Roman"/>
                <w:b w:val="false"/>
                <w:i w:val="false"/>
                <w:color w:val="000000"/>
                <w:sz w:val="20"/>
              </w:rPr>
              <w:t>
Лошади - 754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- 128голов</w:t>
            </w:r>
          </w:p>
          <w:p>
            <w:pPr>
              <w:spacing w:after="20"/>
              <w:ind w:left="20"/>
              <w:jc w:val="both"/>
            </w:pPr>
            <w:r>
              <w:rPr>
                <w:rFonts w:ascii="Times New Roman"/>
                <w:b w:val="false"/>
                <w:i w:val="false"/>
                <w:color w:val="000000"/>
                <w:sz w:val="20"/>
              </w:rPr>
              <w:t>
МРС - 104голов</w:t>
            </w:r>
          </w:p>
          <w:p>
            <w:pPr>
              <w:spacing w:after="20"/>
              <w:ind w:left="20"/>
              <w:jc w:val="both"/>
            </w:pPr>
            <w:r>
              <w:rPr>
                <w:rFonts w:ascii="Times New Roman"/>
                <w:b w:val="false"/>
                <w:i w:val="false"/>
                <w:color w:val="000000"/>
                <w:sz w:val="20"/>
              </w:rPr>
              <w:t>
Лошади - 51голов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1" w:id="6"/>
    <w:p>
      <w:pPr>
        <w:spacing w:after="0"/>
        <w:ind w:left="0"/>
        <w:jc w:val="left"/>
      </w:pPr>
      <w:r>
        <w:rPr>
          <w:rFonts w:ascii="Times New Roman"/>
          <w:b/>
          <w:i w:val="false"/>
          <w:color w:val="000000"/>
        </w:rPr>
        <w:t xml:space="preserve"> Схема (карта) расположения пастбищ на территории сельского округа Малика Габдуллина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6"/>
    <w:p>
      <w:pPr>
        <w:spacing w:after="0"/>
        <w:ind w:left="0"/>
        <w:jc w:val="left"/>
      </w:pP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сельского округа Малика Габдуллина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Абилхан Нурланхан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Абылкасов Кадырбек Токтарович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Алибек Жамалиденович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Кумурбек Утеулович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Беккожина Сабира Есентаевна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Беккожин Ербатыр Есентаевич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Бобович Сергей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Есенгельды Какимович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Каиргельды Каиржанович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Роза Есентаевна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Водка Владимир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Епифанов Виктор Трофимович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Есентуров Айбек Умирбекович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Есмаганбетова Алия Акылбековна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Кенжебек Есмагулович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Жулдыз Серикпаевна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 Павел Валентинович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Мазбаев Есенбек Жалмаганбетович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Марат Алимжанович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 Есет Кайржанулы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Скорик Александр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Куанышбек Сулейменович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Темирбаев Тосынбек Тауыкбайулы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Тулепбаев Жумабек Балтакескенович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Дюсенбе кажи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Кен Дала-2012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Киелы жер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Набат Пухальское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 Crain Feeders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Туражол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Шортан М</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8323,61га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- 1081голов</w:t>
            </w:r>
          </w:p>
          <w:p>
            <w:pPr>
              <w:spacing w:after="20"/>
              <w:ind w:left="20"/>
              <w:jc w:val="both"/>
            </w:pPr>
            <w:r>
              <w:rPr>
                <w:rFonts w:ascii="Times New Roman"/>
                <w:b w:val="false"/>
                <w:i w:val="false"/>
                <w:color w:val="000000"/>
                <w:sz w:val="20"/>
              </w:rPr>
              <w:t>
МРС - 2077 голов</w:t>
            </w:r>
          </w:p>
          <w:p>
            <w:pPr>
              <w:spacing w:after="20"/>
              <w:ind w:left="20"/>
              <w:jc w:val="both"/>
            </w:pPr>
            <w:r>
              <w:rPr>
                <w:rFonts w:ascii="Times New Roman"/>
                <w:b w:val="false"/>
                <w:i w:val="false"/>
                <w:color w:val="000000"/>
                <w:sz w:val="20"/>
              </w:rPr>
              <w:t>
Лошади - 371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- 282 голов</w:t>
            </w:r>
          </w:p>
          <w:p>
            <w:pPr>
              <w:spacing w:after="20"/>
              <w:ind w:left="20"/>
              <w:jc w:val="both"/>
            </w:pPr>
            <w:r>
              <w:rPr>
                <w:rFonts w:ascii="Times New Roman"/>
                <w:b w:val="false"/>
                <w:i w:val="false"/>
                <w:color w:val="000000"/>
                <w:sz w:val="20"/>
              </w:rPr>
              <w:t>
МРС - 60 голов</w:t>
            </w:r>
          </w:p>
          <w:p>
            <w:pPr>
              <w:spacing w:after="20"/>
              <w:ind w:left="20"/>
              <w:jc w:val="both"/>
            </w:pPr>
            <w:r>
              <w:rPr>
                <w:rFonts w:ascii="Times New Roman"/>
                <w:b w:val="false"/>
                <w:i w:val="false"/>
                <w:color w:val="000000"/>
                <w:sz w:val="20"/>
              </w:rPr>
              <w:t>
Лошади - 114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3" w:id="7"/>
    <w:p>
      <w:pPr>
        <w:spacing w:after="0"/>
        <w:ind w:left="0"/>
        <w:jc w:val="left"/>
      </w:pPr>
      <w:r>
        <w:rPr>
          <w:rFonts w:ascii="Times New Roman"/>
          <w:b/>
          <w:i w:val="false"/>
          <w:color w:val="000000"/>
        </w:rPr>
        <w:t xml:space="preserve"> Схема (карта) расположения пастбищ на территории Булакского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7"/>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Булакского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Абилгазин Курманбай Койбагарович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Абен Аметович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Галымбек Жамбулович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 Калымбек Базарбекович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Калымжан Негметович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Думан Сейполлович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Ерденова Науша Бекеновна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Боташ Сартаевич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Сеилхан Туякович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Исмагзанов Куаныш Бикетович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Канат Базарбаевич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Каримбаева Бибигуль Есимбековна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Жанбота Калымович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Карнашаускене Лидия Александровна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Лаврик Евгений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Легомина Нина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Тауба Долдашевич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Мурат Газизович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Кусаин Конкашевич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Уалихан Жагыпарович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Роза Балтыхановна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Кульбарам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Сергеенко Николай Матвеевич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Гульнар Жауаровна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Болат Мырзабекович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Торсанов Кайрат Кайржанович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Чмерев Николай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Алекс 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Акжол-2011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ВиАл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Жылы Тобе-05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Жанат-2004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Жана-аул 2012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Интер терра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Карлы кол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Обама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Айда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Проскура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РЕАБВи</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8323,61га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- 1081голов</w:t>
            </w:r>
          </w:p>
          <w:p>
            <w:pPr>
              <w:spacing w:after="20"/>
              <w:ind w:left="20"/>
              <w:jc w:val="both"/>
            </w:pPr>
            <w:r>
              <w:rPr>
                <w:rFonts w:ascii="Times New Roman"/>
                <w:b w:val="false"/>
                <w:i w:val="false"/>
                <w:color w:val="000000"/>
                <w:sz w:val="20"/>
              </w:rPr>
              <w:t>
МРС - 2077 голов</w:t>
            </w:r>
          </w:p>
          <w:p>
            <w:pPr>
              <w:spacing w:after="20"/>
              <w:ind w:left="20"/>
              <w:jc w:val="both"/>
            </w:pPr>
            <w:r>
              <w:rPr>
                <w:rFonts w:ascii="Times New Roman"/>
                <w:b w:val="false"/>
                <w:i w:val="false"/>
                <w:color w:val="000000"/>
                <w:sz w:val="20"/>
              </w:rPr>
              <w:t>
Лошади - 371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- 282 голов</w:t>
            </w:r>
          </w:p>
          <w:p>
            <w:pPr>
              <w:spacing w:after="20"/>
              <w:ind w:left="20"/>
              <w:jc w:val="both"/>
            </w:pPr>
            <w:r>
              <w:rPr>
                <w:rFonts w:ascii="Times New Roman"/>
                <w:b w:val="false"/>
                <w:i w:val="false"/>
                <w:color w:val="000000"/>
                <w:sz w:val="20"/>
              </w:rPr>
              <w:t>
МРС - 60 голов</w:t>
            </w:r>
          </w:p>
          <w:p>
            <w:pPr>
              <w:spacing w:after="20"/>
              <w:ind w:left="20"/>
              <w:jc w:val="both"/>
            </w:pPr>
            <w:r>
              <w:rPr>
                <w:rFonts w:ascii="Times New Roman"/>
                <w:b w:val="false"/>
                <w:i w:val="false"/>
                <w:color w:val="000000"/>
                <w:sz w:val="20"/>
              </w:rPr>
              <w:t>
Лошади - 114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5" w:id="8"/>
    <w:p>
      <w:pPr>
        <w:spacing w:after="0"/>
        <w:ind w:left="0"/>
        <w:jc w:val="left"/>
      </w:pPr>
      <w:r>
        <w:rPr>
          <w:rFonts w:ascii="Times New Roman"/>
          <w:b/>
          <w:i w:val="false"/>
          <w:color w:val="000000"/>
        </w:rPr>
        <w:t xml:space="preserve"> Схема (карта) расположения пастбищ на территории Байтерекского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8"/>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Байтерекского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Акмолдин Жанадил Жанузакович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Алкенов Джолкыбай Жантаевич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Кайрат Балапанович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Куаныш Темирболатович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Белгибаев Аскар Жангалиевич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Нурлан Бакытжанович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Жумангалиев Курмангали Жанайдарович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Ардак Жоямергенович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Казезтай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Жусубалин Абай Мусалимович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Кашаев Тюлебай Абилькажиевич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Кадралин Олжас Даулетбекович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Кыдырменов Болат Оспанович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Карашович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Мукушева Назымхан Джуматаевна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Сайлаубек Жанабекович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Марал Кинаятович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Карашович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Саликова Маржан Болатовна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Сапия Есенгельдиевна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Курман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Буркитбвай Олжабаевич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Орал Актанович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Болат Айдарбекович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Серикжан рахимжанович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Шокаева Жулдыз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Арка Алуа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АгроКрестьянский двор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Байтерек НП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Ер-Хан-2004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Жыланды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Шоккарагай дан</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8323,61га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- 1081голов</w:t>
            </w:r>
          </w:p>
          <w:p>
            <w:pPr>
              <w:spacing w:after="20"/>
              <w:ind w:left="20"/>
              <w:jc w:val="both"/>
            </w:pPr>
            <w:r>
              <w:rPr>
                <w:rFonts w:ascii="Times New Roman"/>
                <w:b w:val="false"/>
                <w:i w:val="false"/>
                <w:color w:val="000000"/>
                <w:sz w:val="20"/>
              </w:rPr>
              <w:t>
МРС - 2077 голов</w:t>
            </w:r>
          </w:p>
          <w:p>
            <w:pPr>
              <w:spacing w:after="20"/>
              <w:ind w:left="20"/>
              <w:jc w:val="both"/>
            </w:pPr>
            <w:r>
              <w:rPr>
                <w:rFonts w:ascii="Times New Roman"/>
                <w:b w:val="false"/>
                <w:i w:val="false"/>
                <w:color w:val="000000"/>
                <w:sz w:val="20"/>
              </w:rPr>
              <w:t>
Лошади - 371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- 282 голов</w:t>
            </w:r>
          </w:p>
          <w:p>
            <w:pPr>
              <w:spacing w:after="20"/>
              <w:ind w:left="20"/>
              <w:jc w:val="both"/>
            </w:pPr>
            <w:r>
              <w:rPr>
                <w:rFonts w:ascii="Times New Roman"/>
                <w:b w:val="false"/>
                <w:i w:val="false"/>
                <w:color w:val="000000"/>
                <w:sz w:val="20"/>
              </w:rPr>
              <w:t>
МРС - 60 голов</w:t>
            </w:r>
          </w:p>
          <w:p>
            <w:pPr>
              <w:spacing w:after="20"/>
              <w:ind w:left="20"/>
              <w:jc w:val="both"/>
            </w:pPr>
            <w:r>
              <w:rPr>
                <w:rFonts w:ascii="Times New Roman"/>
                <w:b w:val="false"/>
                <w:i w:val="false"/>
                <w:color w:val="000000"/>
                <w:sz w:val="20"/>
              </w:rPr>
              <w:t>
Лошади - 114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7" w:id="9"/>
    <w:p>
      <w:pPr>
        <w:spacing w:after="0"/>
        <w:ind w:left="0"/>
        <w:jc w:val="left"/>
      </w:pPr>
      <w:r>
        <w:rPr>
          <w:rFonts w:ascii="Times New Roman"/>
          <w:b/>
          <w:i w:val="false"/>
          <w:color w:val="000000"/>
        </w:rPr>
        <w:t xml:space="preserve"> Схема (карта) расположения пастбищ на территории Викторовского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9"/>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Викторовского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Абельпеисов Ерлан Шаймуратович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Мурат Байгозинович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Елюбай Алимбаевич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Байгабулов Нурлан Баядилович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Баймуканов Жаилган Каппасович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Даулет Толемисович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Орынбай Толебаевич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Умиржан Негметжанович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Сайранбек Елеусизович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Марат Жасуланович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Мырзагали Амерханович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Накенов Досхан Баймекенович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Нагуманов Марат Галымжанович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Казбек Толегенович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Рыспеков Талгат Ескендирович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Рыспеков Серик Ескендирович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Тогаева Жумабеке Даушкеновна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Токпай Баякович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Хамзин Кайратбек Сабирович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Айганым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Жүзбай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Эльдарадо 2015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Викторовское</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2807,0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8323,61га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- 1081голов</w:t>
            </w:r>
          </w:p>
          <w:p>
            <w:pPr>
              <w:spacing w:after="20"/>
              <w:ind w:left="20"/>
              <w:jc w:val="both"/>
            </w:pPr>
            <w:r>
              <w:rPr>
                <w:rFonts w:ascii="Times New Roman"/>
                <w:b w:val="false"/>
                <w:i w:val="false"/>
                <w:color w:val="000000"/>
                <w:sz w:val="20"/>
              </w:rPr>
              <w:t>
МРС - 2077 голов</w:t>
            </w:r>
          </w:p>
          <w:p>
            <w:pPr>
              <w:spacing w:after="20"/>
              <w:ind w:left="20"/>
              <w:jc w:val="both"/>
            </w:pPr>
            <w:r>
              <w:rPr>
                <w:rFonts w:ascii="Times New Roman"/>
                <w:b w:val="false"/>
                <w:i w:val="false"/>
                <w:color w:val="000000"/>
                <w:sz w:val="20"/>
              </w:rPr>
              <w:t>
Лошади - 371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- 282 голов</w:t>
            </w:r>
          </w:p>
          <w:p>
            <w:pPr>
              <w:spacing w:after="20"/>
              <w:ind w:left="20"/>
              <w:jc w:val="both"/>
            </w:pPr>
            <w:r>
              <w:rPr>
                <w:rFonts w:ascii="Times New Roman"/>
                <w:b w:val="false"/>
                <w:i w:val="false"/>
                <w:color w:val="000000"/>
                <w:sz w:val="20"/>
              </w:rPr>
              <w:t>
МРС - 60 голов</w:t>
            </w:r>
          </w:p>
          <w:p>
            <w:pPr>
              <w:spacing w:after="20"/>
              <w:ind w:left="20"/>
              <w:jc w:val="both"/>
            </w:pPr>
            <w:r>
              <w:rPr>
                <w:rFonts w:ascii="Times New Roman"/>
                <w:b w:val="false"/>
                <w:i w:val="false"/>
                <w:color w:val="000000"/>
                <w:sz w:val="20"/>
              </w:rPr>
              <w:t>
Лошади - 114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9" w:id="10"/>
    <w:p>
      <w:pPr>
        <w:spacing w:after="0"/>
        <w:ind w:left="0"/>
        <w:jc w:val="left"/>
      </w:pPr>
      <w:r>
        <w:rPr>
          <w:rFonts w:ascii="Times New Roman"/>
          <w:b/>
          <w:i w:val="false"/>
          <w:color w:val="000000"/>
        </w:rPr>
        <w:t xml:space="preserve"> Схема (карта) расположения пастбищ на территории Исаковского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10"/>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Исаковского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Абылхаев Асылбек Евсекеевич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Майра Дюсековна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Кайрат Келисович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Кабданов Серик Енбекович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Каиржан Негметжанович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Жуматай Беккожинович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Айжан Камашевна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Нурланбек Кабдыкаримович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Кокшетау Астык инвест</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- 663 голов</w:t>
            </w:r>
          </w:p>
          <w:p>
            <w:pPr>
              <w:spacing w:after="20"/>
              <w:ind w:left="20"/>
              <w:jc w:val="both"/>
            </w:pPr>
            <w:r>
              <w:rPr>
                <w:rFonts w:ascii="Times New Roman"/>
                <w:b w:val="false"/>
                <w:i w:val="false"/>
                <w:color w:val="000000"/>
                <w:sz w:val="20"/>
              </w:rPr>
              <w:t>
МРС - 1303 голов</w:t>
            </w:r>
          </w:p>
          <w:p>
            <w:pPr>
              <w:spacing w:after="20"/>
              <w:ind w:left="20"/>
              <w:jc w:val="both"/>
            </w:pPr>
            <w:r>
              <w:rPr>
                <w:rFonts w:ascii="Times New Roman"/>
                <w:b w:val="false"/>
                <w:i w:val="false"/>
                <w:color w:val="000000"/>
                <w:sz w:val="20"/>
              </w:rPr>
              <w:t>
Лошади - 326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- 101 голов</w:t>
            </w:r>
          </w:p>
          <w:p>
            <w:pPr>
              <w:spacing w:after="20"/>
              <w:ind w:left="20"/>
              <w:jc w:val="both"/>
            </w:pPr>
            <w:r>
              <w:rPr>
                <w:rFonts w:ascii="Times New Roman"/>
                <w:b w:val="false"/>
                <w:i w:val="false"/>
                <w:color w:val="000000"/>
                <w:sz w:val="20"/>
              </w:rPr>
              <w:t>
МРС - 262 голов</w:t>
            </w:r>
          </w:p>
          <w:p>
            <w:pPr>
              <w:spacing w:after="20"/>
              <w:ind w:left="20"/>
              <w:jc w:val="both"/>
            </w:pPr>
            <w:r>
              <w:rPr>
                <w:rFonts w:ascii="Times New Roman"/>
                <w:b w:val="false"/>
                <w:i w:val="false"/>
                <w:color w:val="000000"/>
                <w:sz w:val="20"/>
              </w:rPr>
              <w:t>
Лошади – 72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21" w:id="11"/>
    <w:p>
      <w:pPr>
        <w:spacing w:after="0"/>
        <w:ind w:left="0"/>
        <w:jc w:val="left"/>
      </w:pPr>
      <w:r>
        <w:rPr>
          <w:rFonts w:ascii="Times New Roman"/>
          <w:b/>
          <w:i w:val="false"/>
          <w:color w:val="000000"/>
        </w:rPr>
        <w:t xml:space="preserve"> Схема (карта) расположения пастбищ на территории Кызылегисского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11"/>
    <w:p>
      <w:pPr>
        <w:spacing w:after="0"/>
        <w:ind w:left="0"/>
        <w:jc w:val="left"/>
      </w:pP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Кызылегисского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Абуталипов Манарбек Кокиевич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Айткенов Ардак Думанович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Анешев Нуржан Амангельдинович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Ернурлан Туякович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Ануарбек Советович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Райхан Есимбековна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Баймуханбетов Куаныш Жапарович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Ердан Мускенович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Болатбек Сабырбекович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Балташ Жахинович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Жанболат Гиззатович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Кенжесов Канат Айдарханович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Мурат Жагуппарович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Мухамбеталин Ербол Сапарович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Наурызова Алма Колманбаевна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Серик Каппасович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Амантай Беркешович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Айбат Айдарбекович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Жумабек Сарсенбаевич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Аманжол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Тасбулатова Бахит Токтаровна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Канат Кажибаевич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Байзак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Серик Темирович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Зеренда Астык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Рустем-2006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Новая Эра</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3503,6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- 1029 голов</w:t>
            </w:r>
          </w:p>
          <w:p>
            <w:pPr>
              <w:spacing w:after="20"/>
              <w:ind w:left="20"/>
              <w:jc w:val="both"/>
            </w:pPr>
            <w:r>
              <w:rPr>
                <w:rFonts w:ascii="Times New Roman"/>
                <w:b w:val="false"/>
                <w:i w:val="false"/>
                <w:color w:val="000000"/>
                <w:sz w:val="20"/>
              </w:rPr>
              <w:t>
МРС - 3211 голов</w:t>
            </w:r>
          </w:p>
          <w:p>
            <w:pPr>
              <w:spacing w:after="20"/>
              <w:ind w:left="20"/>
              <w:jc w:val="both"/>
            </w:pPr>
            <w:r>
              <w:rPr>
                <w:rFonts w:ascii="Times New Roman"/>
                <w:b w:val="false"/>
                <w:i w:val="false"/>
                <w:color w:val="000000"/>
                <w:sz w:val="20"/>
              </w:rPr>
              <w:t>
Лошади - 729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- 127 голов</w:t>
            </w:r>
          </w:p>
          <w:p>
            <w:pPr>
              <w:spacing w:after="20"/>
              <w:ind w:left="20"/>
              <w:jc w:val="both"/>
            </w:pPr>
            <w:r>
              <w:rPr>
                <w:rFonts w:ascii="Times New Roman"/>
                <w:b w:val="false"/>
                <w:i w:val="false"/>
                <w:color w:val="000000"/>
                <w:sz w:val="20"/>
              </w:rPr>
              <w:t>
МРС - 1004 голов</w:t>
            </w:r>
          </w:p>
          <w:p>
            <w:pPr>
              <w:spacing w:after="20"/>
              <w:ind w:left="20"/>
              <w:jc w:val="both"/>
            </w:pPr>
            <w:r>
              <w:rPr>
                <w:rFonts w:ascii="Times New Roman"/>
                <w:b w:val="false"/>
                <w:i w:val="false"/>
                <w:color w:val="000000"/>
                <w:sz w:val="20"/>
              </w:rPr>
              <w:t>
Лошади - 154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23" w:id="12"/>
    <w:p>
      <w:pPr>
        <w:spacing w:after="0"/>
        <w:ind w:left="0"/>
        <w:jc w:val="left"/>
      </w:pPr>
      <w:r>
        <w:rPr>
          <w:rFonts w:ascii="Times New Roman"/>
          <w:b/>
          <w:i w:val="false"/>
          <w:color w:val="000000"/>
        </w:rPr>
        <w:t xml:space="preserve"> Схема (карта) расположения пастбищ на территории Кызылсаянского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12"/>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Кызылсаянского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Жолдасбек Абдильдинович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Сабыржан Каденович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Алимжан Кенесович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ZerenGrain Зерендинское МТС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"Егін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 БИДАЙ 2020"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"FART 2015"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МТС Кокшетау</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- 1393 голов</w:t>
            </w:r>
          </w:p>
          <w:p>
            <w:pPr>
              <w:spacing w:after="20"/>
              <w:ind w:left="20"/>
              <w:jc w:val="both"/>
            </w:pPr>
            <w:r>
              <w:rPr>
                <w:rFonts w:ascii="Times New Roman"/>
                <w:b w:val="false"/>
                <w:i w:val="false"/>
                <w:color w:val="000000"/>
                <w:sz w:val="20"/>
              </w:rPr>
              <w:t>
МРС - 1700 голов</w:t>
            </w:r>
          </w:p>
          <w:p>
            <w:pPr>
              <w:spacing w:after="20"/>
              <w:ind w:left="20"/>
              <w:jc w:val="both"/>
            </w:pPr>
            <w:r>
              <w:rPr>
                <w:rFonts w:ascii="Times New Roman"/>
                <w:b w:val="false"/>
                <w:i w:val="false"/>
                <w:color w:val="000000"/>
                <w:sz w:val="20"/>
              </w:rPr>
              <w:t>
Лошади - 501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- 210 голов</w:t>
            </w:r>
          </w:p>
          <w:p>
            <w:pPr>
              <w:spacing w:after="20"/>
              <w:ind w:left="20"/>
              <w:jc w:val="both"/>
            </w:pPr>
            <w:r>
              <w:rPr>
                <w:rFonts w:ascii="Times New Roman"/>
                <w:b w:val="false"/>
                <w:i w:val="false"/>
                <w:color w:val="000000"/>
                <w:sz w:val="20"/>
              </w:rPr>
              <w:t>
МРС - 477 голов</w:t>
            </w:r>
          </w:p>
          <w:p>
            <w:pPr>
              <w:spacing w:after="20"/>
              <w:ind w:left="20"/>
              <w:jc w:val="both"/>
            </w:pPr>
            <w:r>
              <w:rPr>
                <w:rFonts w:ascii="Times New Roman"/>
                <w:b w:val="false"/>
                <w:i w:val="false"/>
                <w:color w:val="000000"/>
                <w:sz w:val="20"/>
              </w:rPr>
              <w:t>
Лошади - 314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25" w:id="13"/>
    <w:p>
      <w:pPr>
        <w:spacing w:after="0"/>
        <w:ind w:left="0"/>
        <w:jc w:val="left"/>
      </w:pPr>
      <w:r>
        <w:rPr>
          <w:rFonts w:ascii="Times New Roman"/>
          <w:b/>
          <w:i w:val="false"/>
          <w:color w:val="000000"/>
        </w:rPr>
        <w:t xml:space="preserve"> Схема (карта) расположения пастбищ на территории Конысбайского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13"/>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Конысбайского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 Кадырбек Мурзагалиевич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Беймишева Гульзихан Мирзахановна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Жаскайрат Негметович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Жусупбекова Мария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Каппаров 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Косманова Индира Ойратовна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Негметов Самархан Сабырович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Бауржан Бокейханович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Акилбек Лиманович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Муслимов Мамбет Муслимович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Майшекенова Гульмира Азаматовна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Еришев Карибай Еришулы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Кошкенов Манат Омарбекович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Адилет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АгропромМех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Агро-Люкс-Кокше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Умай Жер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"Кумыс-Кокше"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Мурагер-2030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ТОО"АЛТЫН 775"</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- 1393 голов</w:t>
            </w:r>
          </w:p>
          <w:p>
            <w:pPr>
              <w:spacing w:after="20"/>
              <w:ind w:left="20"/>
              <w:jc w:val="both"/>
            </w:pPr>
            <w:r>
              <w:rPr>
                <w:rFonts w:ascii="Times New Roman"/>
                <w:b w:val="false"/>
                <w:i w:val="false"/>
                <w:color w:val="000000"/>
                <w:sz w:val="20"/>
              </w:rPr>
              <w:t>
МРС - 1700 голов</w:t>
            </w:r>
          </w:p>
          <w:p>
            <w:pPr>
              <w:spacing w:after="20"/>
              <w:ind w:left="20"/>
              <w:jc w:val="both"/>
            </w:pPr>
            <w:r>
              <w:rPr>
                <w:rFonts w:ascii="Times New Roman"/>
                <w:b w:val="false"/>
                <w:i w:val="false"/>
                <w:color w:val="000000"/>
                <w:sz w:val="20"/>
              </w:rPr>
              <w:t>
Лошади - 501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- 210 голов</w:t>
            </w:r>
          </w:p>
          <w:p>
            <w:pPr>
              <w:spacing w:after="20"/>
              <w:ind w:left="20"/>
              <w:jc w:val="both"/>
            </w:pPr>
            <w:r>
              <w:rPr>
                <w:rFonts w:ascii="Times New Roman"/>
                <w:b w:val="false"/>
                <w:i w:val="false"/>
                <w:color w:val="000000"/>
                <w:sz w:val="20"/>
              </w:rPr>
              <w:t>
МРС - 477 голов</w:t>
            </w:r>
          </w:p>
          <w:p>
            <w:pPr>
              <w:spacing w:after="20"/>
              <w:ind w:left="20"/>
              <w:jc w:val="both"/>
            </w:pPr>
            <w:r>
              <w:rPr>
                <w:rFonts w:ascii="Times New Roman"/>
                <w:b w:val="false"/>
                <w:i w:val="false"/>
                <w:color w:val="000000"/>
                <w:sz w:val="20"/>
              </w:rPr>
              <w:t>
Лошади - 314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27" w:id="14"/>
    <w:p>
      <w:pPr>
        <w:spacing w:after="0"/>
        <w:ind w:left="0"/>
        <w:jc w:val="left"/>
      </w:pPr>
      <w:r>
        <w:rPr>
          <w:rFonts w:ascii="Times New Roman"/>
          <w:b/>
          <w:i w:val="false"/>
          <w:color w:val="000000"/>
        </w:rPr>
        <w:t xml:space="preserve"> Схема (карта) расположения пастбищ на территории Приреченского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14"/>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Приреченского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Айткужин Утемис Курмангалиевич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Антоненко Олег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Блоха Константин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Гельманов Давлетбек Беккожинович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Дюсенов Калымжан Негметович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Анар Сергалиевна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Океш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Сагандыков Ербол Уралбаевич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Стригин Сергей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Фельбуш ФҰдор Валерьевич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Фланчев Сергей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Павловка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"Приречное"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Жаксылык Agro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JAKSY</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- 1393 голов</w:t>
            </w:r>
          </w:p>
          <w:p>
            <w:pPr>
              <w:spacing w:after="20"/>
              <w:ind w:left="20"/>
              <w:jc w:val="both"/>
            </w:pPr>
            <w:r>
              <w:rPr>
                <w:rFonts w:ascii="Times New Roman"/>
                <w:b w:val="false"/>
                <w:i w:val="false"/>
                <w:color w:val="000000"/>
                <w:sz w:val="20"/>
              </w:rPr>
              <w:t>
МРС - 1700 голов</w:t>
            </w:r>
          </w:p>
          <w:p>
            <w:pPr>
              <w:spacing w:after="20"/>
              <w:ind w:left="20"/>
              <w:jc w:val="both"/>
            </w:pPr>
            <w:r>
              <w:rPr>
                <w:rFonts w:ascii="Times New Roman"/>
                <w:b w:val="false"/>
                <w:i w:val="false"/>
                <w:color w:val="000000"/>
                <w:sz w:val="20"/>
              </w:rPr>
              <w:t>
Лошади - 501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- 210 голов</w:t>
            </w:r>
          </w:p>
          <w:p>
            <w:pPr>
              <w:spacing w:after="20"/>
              <w:ind w:left="20"/>
              <w:jc w:val="both"/>
            </w:pPr>
            <w:r>
              <w:rPr>
                <w:rFonts w:ascii="Times New Roman"/>
                <w:b w:val="false"/>
                <w:i w:val="false"/>
                <w:color w:val="000000"/>
                <w:sz w:val="20"/>
              </w:rPr>
              <w:t>
МРС - 477 голов</w:t>
            </w:r>
          </w:p>
          <w:p>
            <w:pPr>
              <w:spacing w:after="20"/>
              <w:ind w:left="20"/>
              <w:jc w:val="both"/>
            </w:pPr>
            <w:r>
              <w:rPr>
                <w:rFonts w:ascii="Times New Roman"/>
                <w:b w:val="false"/>
                <w:i w:val="false"/>
                <w:color w:val="000000"/>
                <w:sz w:val="20"/>
              </w:rPr>
              <w:t>
Лошади - 314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29" w:id="15"/>
    <w:p>
      <w:pPr>
        <w:spacing w:after="0"/>
        <w:ind w:left="0"/>
        <w:jc w:val="left"/>
      </w:pPr>
      <w:r>
        <w:rPr>
          <w:rFonts w:ascii="Times New Roman"/>
          <w:b/>
          <w:i w:val="false"/>
          <w:color w:val="000000"/>
        </w:rPr>
        <w:t xml:space="preserve"> Схема (карта) расположения пастбищ на территории Садового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15"/>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Садового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Табылды Уахитович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Кадыр Ахметович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Савик Полина Степановна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Ротэрмель Юрий Теодорович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Сайдалинов Бексейт Зайкенович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Аккайн+Ж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Номад Агро-1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Агротрейд Кокше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Гульжазира</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- 1393 голов</w:t>
            </w:r>
          </w:p>
          <w:p>
            <w:pPr>
              <w:spacing w:after="20"/>
              <w:ind w:left="20"/>
              <w:jc w:val="both"/>
            </w:pPr>
            <w:r>
              <w:rPr>
                <w:rFonts w:ascii="Times New Roman"/>
                <w:b w:val="false"/>
                <w:i w:val="false"/>
                <w:color w:val="000000"/>
                <w:sz w:val="20"/>
              </w:rPr>
              <w:t>
МРС - 1700 голов</w:t>
            </w:r>
          </w:p>
          <w:p>
            <w:pPr>
              <w:spacing w:after="20"/>
              <w:ind w:left="20"/>
              <w:jc w:val="both"/>
            </w:pPr>
            <w:r>
              <w:rPr>
                <w:rFonts w:ascii="Times New Roman"/>
                <w:b w:val="false"/>
                <w:i w:val="false"/>
                <w:color w:val="000000"/>
                <w:sz w:val="20"/>
              </w:rPr>
              <w:t>
Лошади - 501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- 210 голов</w:t>
            </w:r>
          </w:p>
          <w:p>
            <w:pPr>
              <w:spacing w:after="20"/>
              <w:ind w:left="20"/>
              <w:jc w:val="both"/>
            </w:pPr>
            <w:r>
              <w:rPr>
                <w:rFonts w:ascii="Times New Roman"/>
                <w:b w:val="false"/>
                <w:i w:val="false"/>
                <w:color w:val="000000"/>
                <w:sz w:val="20"/>
              </w:rPr>
              <w:t>
МРС - 477 голов</w:t>
            </w:r>
          </w:p>
          <w:p>
            <w:pPr>
              <w:spacing w:after="20"/>
              <w:ind w:left="20"/>
              <w:jc w:val="both"/>
            </w:pPr>
            <w:r>
              <w:rPr>
                <w:rFonts w:ascii="Times New Roman"/>
                <w:b w:val="false"/>
                <w:i w:val="false"/>
                <w:color w:val="000000"/>
                <w:sz w:val="20"/>
              </w:rPr>
              <w:t>
Лошади - 314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31" w:id="16"/>
    <w:p>
      <w:pPr>
        <w:spacing w:after="0"/>
        <w:ind w:left="0"/>
        <w:jc w:val="left"/>
      </w:pPr>
      <w:r>
        <w:rPr>
          <w:rFonts w:ascii="Times New Roman"/>
          <w:b/>
          <w:i w:val="false"/>
          <w:color w:val="000000"/>
        </w:rPr>
        <w:t xml:space="preserve"> Схема (карта) расположения пастбищ на территории Сарыозекского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16"/>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Сарыозекского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Абдульманов Мереке Жумашевич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Абилкадиров Баян Токсанбайулы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Болатбек Кашыкенович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Жанболат Беккужинович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Едрисов Шыныбай Омралиевич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Ардак Асылбекович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Токтар Казбаевич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Казжанов Калижан Тулегенович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Кызбеков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Кенжебек Абжанович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Мурат Манапович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Кокенов Танат Манапович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Талгат Койбагарович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Бахытжан Сеитович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Нурмуханова Даметкен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Уразалин Алибек Каирбекович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Жанарбек Айтешевич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Жумаш Такауович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Ташмагамбетов Аскарбек Каиратович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Актас су</w:t>
            </w:r>
          </w:p>
        </w:tc>
      </w:tr>
    </w:tbl>
    <w:p>
      <w:pPr>
        <w:spacing w:after="0"/>
        <w:ind w:left="0"/>
        <w:jc w:val="both"/>
      </w:pPr>
      <w:r>
        <w:rPr>
          <w:rFonts w:ascii="Times New Roman"/>
          <w:b w:val="false"/>
          <w:i w:val="false"/>
          <w:color w:val="000000"/>
          <w:sz w:val="28"/>
        </w:rPr>
        <w:t>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- 1920 голов</w:t>
            </w:r>
          </w:p>
          <w:p>
            <w:pPr>
              <w:spacing w:after="20"/>
              <w:ind w:left="20"/>
              <w:jc w:val="both"/>
            </w:pPr>
            <w:r>
              <w:rPr>
                <w:rFonts w:ascii="Times New Roman"/>
                <w:b w:val="false"/>
                <w:i w:val="false"/>
                <w:color w:val="000000"/>
                <w:sz w:val="20"/>
              </w:rPr>
              <w:t>
МРС - 4044 голов</w:t>
            </w:r>
          </w:p>
          <w:p>
            <w:pPr>
              <w:spacing w:after="20"/>
              <w:ind w:left="20"/>
              <w:jc w:val="both"/>
            </w:pPr>
            <w:r>
              <w:rPr>
                <w:rFonts w:ascii="Times New Roman"/>
                <w:b w:val="false"/>
                <w:i w:val="false"/>
                <w:color w:val="000000"/>
                <w:sz w:val="20"/>
              </w:rPr>
              <w:t>
Лошади - 1186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- 552 голов</w:t>
            </w:r>
          </w:p>
          <w:p>
            <w:pPr>
              <w:spacing w:after="20"/>
              <w:ind w:left="20"/>
              <w:jc w:val="both"/>
            </w:pPr>
            <w:r>
              <w:rPr>
                <w:rFonts w:ascii="Times New Roman"/>
                <w:b w:val="false"/>
                <w:i w:val="false"/>
                <w:color w:val="000000"/>
                <w:sz w:val="20"/>
              </w:rPr>
              <w:t>
МРС - 134 голов</w:t>
            </w:r>
          </w:p>
          <w:p>
            <w:pPr>
              <w:spacing w:after="20"/>
              <w:ind w:left="20"/>
              <w:jc w:val="both"/>
            </w:pPr>
            <w:r>
              <w:rPr>
                <w:rFonts w:ascii="Times New Roman"/>
                <w:b w:val="false"/>
                <w:i w:val="false"/>
                <w:color w:val="000000"/>
                <w:sz w:val="20"/>
              </w:rPr>
              <w:t>
Лошади - 283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33" w:id="17"/>
    <w:p>
      <w:pPr>
        <w:spacing w:after="0"/>
        <w:ind w:left="0"/>
        <w:jc w:val="left"/>
      </w:pPr>
      <w:r>
        <w:rPr>
          <w:rFonts w:ascii="Times New Roman"/>
          <w:b/>
          <w:i w:val="false"/>
          <w:color w:val="000000"/>
        </w:rPr>
        <w:t xml:space="preserve"> Схема (карта) расположения пастбищ на территории Симферопольского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17"/>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Симферопольского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Абуталипов Берикжан Нуртаевич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Бркенов Есембек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Нурлан Есетович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Ерсаин Калымович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Исин Кенесары Кенжебаевич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Кулатаев Думан Шоматович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Кизатов Абай Мубаракович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Тулеубеков Аккыз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Жигер-А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MILK PROJEK</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Жаркын 2020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ORLEYLTD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Тумалин В.</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- 1920 голов</w:t>
            </w:r>
          </w:p>
          <w:p>
            <w:pPr>
              <w:spacing w:after="20"/>
              <w:ind w:left="20"/>
              <w:jc w:val="both"/>
            </w:pPr>
            <w:r>
              <w:rPr>
                <w:rFonts w:ascii="Times New Roman"/>
                <w:b w:val="false"/>
                <w:i w:val="false"/>
                <w:color w:val="000000"/>
                <w:sz w:val="20"/>
              </w:rPr>
              <w:t>
МРС - 4044 голов</w:t>
            </w:r>
          </w:p>
          <w:p>
            <w:pPr>
              <w:spacing w:after="20"/>
              <w:ind w:left="20"/>
              <w:jc w:val="both"/>
            </w:pPr>
            <w:r>
              <w:rPr>
                <w:rFonts w:ascii="Times New Roman"/>
                <w:b w:val="false"/>
                <w:i w:val="false"/>
                <w:color w:val="000000"/>
                <w:sz w:val="20"/>
              </w:rPr>
              <w:t>
Лошади - 1186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- 552 голов</w:t>
            </w:r>
          </w:p>
          <w:p>
            <w:pPr>
              <w:spacing w:after="20"/>
              <w:ind w:left="20"/>
              <w:jc w:val="both"/>
            </w:pPr>
            <w:r>
              <w:rPr>
                <w:rFonts w:ascii="Times New Roman"/>
                <w:b w:val="false"/>
                <w:i w:val="false"/>
                <w:color w:val="000000"/>
                <w:sz w:val="20"/>
              </w:rPr>
              <w:t>
МРС - 134 голов</w:t>
            </w:r>
          </w:p>
          <w:p>
            <w:pPr>
              <w:spacing w:after="20"/>
              <w:ind w:left="20"/>
              <w:jc w:val="both"/>
            </w:pPr>
            <w:r>
              <w:rPr>
                <w:rFonts w:ascii="Times New Roman"/>
                <w:b w:val="false"/>
                <w:i w:val="false"/>
                <w:color w:val="000000"/>
                <w:sz w:val="20"/>
              </w:rPr>
              <w:t>
Лошади - 283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35" w:id="18"/>
    <w:p>
      <w:pPr>
        <w:spacing w:after="0"/>
        <w:ind w:left="0"/>
        <w:jc w:val="left"/>
      </w:pPr>
      <w:r>
        <w:rPr>
          <w:rFonts w:ascii="Times New Roman"/>
          <w:b/>
          <w:i w:val="false"/>
          <w:color w:val="000000"/>
        </w:rPr>
        <w:t xml:space="preserve"> Схема (карта) расположения пастбищ на территории Троицкого сельского округа Зерендинского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18"/>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Троицкого сельского округа Зерендинского района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Аиткожин Нурпеис Кажыгалиевич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Баймурзина Аинамкоз Тайсериковна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Василии Кабинович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Досымбек Аубакирович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Есенов Бауыржан Магауович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Кайдар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Турсун Манатовна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Кенжебек Саменович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Сайранбек Дулатович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Исламбеков Бауржан Нурмадиевич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Кайржанов Ауез Ныгметович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Рымпек Досымбекович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Курсарин Айдарбек Ануарович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Самат Койбагарович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Султангали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Кызыр Муса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Иван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Сабыртай Наурызбаевич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Болат Кожыбаевич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 Баймурат Кажмуратович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Рамазанова Акмарал Фазыловна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Айдын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Шагала</w:t>
            </w:r>
          </w:p>
        </w:tc>
      </w:tr>
    </w:tbl>
    <w:p>
      <w:pPr>
        <w:spacing w:after="0"/>
        <w:ind w:left="0"/>
        <w:jc w:val="left"/>
      </w:pPr>
      <w:r>
        <w:rPr>
          <w:rFonts w:ascii="Times New Roman"/>
          <w:b/>
          <w:i w:val="false"/>
          <w:color w:val="000000"/>
        </w:rPr>
        <w:t xml:space="preserve"> Сведения земельных участков и поголовья животных собственников и землепользователей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p>
            <w:pPr>
              <w:spacing w:after="20"/>
              <w:ind w:left="20"/>
              <w:jc w:val="both"/>
            </w:pPr>
            <w:r>
              <w:rPr>
                <w:rFonts w:ascii="Times New Roman"/>
                <w:b w:val="false"/>
                <w:i w:val="false"/>
                <w:color w:val="000000"/>
                <w:sz w:val="20"/>
              </w:rPr>
              <w:t>
землепользователей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населенного пункта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w:t>
            </w:r>
          </w:p>
          <w:p>
            <w:pPr>
              <w:spacing w:after="20"/>
              <w:ind w:left="20"/>
              <w:jc w:val="both"/>
            </w:pPr>
            <w:r>
              <w:rPr>
                <w:rFonts w:ascii="Times New Roman"/>
                <w:b w:val="false"/>
                <w:i w:val="false"/>
                <w:color w:val="000000"/>
                <w:sz w:val="20"/>
              </w:rPr>
              <w:t>
землепользователей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2222,0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- 1920 голов</w:t>
            </w:r>
          </w:p>
          <w:p>
            <w:pPr>
              <w:spacing w:after="20"/>
              <w:ind w:left="20"/>
              <w:jc w:val="both"/>
            </w:pPr>
            <w:r>
              <w:rPr>
                <w:rFonts w:ascii="Times New Roman"/>
                <w:b w:val="false"/>
                <w:i w:val="false"/>
                <w:color w:val="000000"/>
                <w:sz w:val="20"/>
              </w:rPr>
              <w:t>
МРС - 4044 голов</w:t>
            </w:r>
          </w:p>
          <w:p>
            <w:pPr>
              <w:spacing w:after="20"/>
              <w:ind w:left="20"/>
              <w:jc w:val="both"/>
            </w:pPr>
            <w:r>
              <w:rPr>
                <w:rFonts w:ascii="Times New Roman"/>
                <w:b w:val="false"/>
                <w:i w:val="false"/>
                <w:color w:val="000000"/>
                <w:sz w:val="20"/>
              </w:rPr>
              <w:t>
Лошади - 1186 голов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 - 552 голов</w:t>
            </w:r>
          </w:p>
          <w:p>
            <w:pPr>
              <w:spacing w:after="20"/>
              <w:ind w:left="20"/>
              <w:jc w:val="both"/>
            </w:pPr>
            <w:r>
              <w:rPr>
                <w:rFonts w:ascii="Times New Roman"/>
                <w:b w:val="false"/>
                <w:i w:val="false"/>
                <w:color w:val="000000"/>
                <w:sz w:val="20"/>
              </w:rPr>
              <w:t>
МРС - 134 голов</w:t>
            </w:r>
          </w:p>
          <w:p>
            <w:pPr>
              <w:spacing w:after="20"/>
              <w:ind w:left="20"/>
              <w:jc w:val="both"/>
            </w:pPr>
            <w:r>
              <w:rPr>
                <w:rFonts w:ascii="Times New Roman"/>
                <w:b w:val="false"/>
                <w:i w:val="false"/>
                <w:color w:val="000000"/>
                <w:sz w:val="20"/>
              </w:rPr>
              <w:t>
Лошади - 283 голов</w:t>
            </w:r>
          </w:p>
        </w:tc>
      </w:tr>
    </w:tbl>
    <w:p>
      <w:pPr>
        <w:spacing w:after="0"/>
        <w:ind w:left="0"/>
        <w:jc w:val="both"/>
      </w:pPr>
      <w:r>
        <w:rPr>
          <w:rFonts w:ascii="Times New Roman"/>
          <w:b w:val="false"/>
          <w:i w:val="false"/>
          <w:color w:val="000000"/>
          <w:sz w:val="28"/>
        </w:rPr>
        <w:t>
      Условные сокращения:</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КРС – крупный рогатый скот</w:t>
      </w:r>
    </w:p>
    <w:p>
      <w:pPr>
        <w:spacing w:after="0"/>
        <w:ind w:left="0"/>
        <w:jc w:val="both"/>
      </w:pPr>
      <w:r>
        <w:rPr>
          <w:rFonts w:ascii="Times New Roman"/>
          <w:b w:val="false"/>
          <w:i w:val="false"/>
          <w:color w:val="000000"/>
          <w:sz w:val="28"/>
        </w:rPr>
        <w:t>
      МРС – Мелкий рогатый скот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37" w:id="19"/>
    <w:p>
      <w:pPr>
        <w:spacing w:after="0"/>
        <w:ind w:left="0"/>
        <w:jc w:val="left"/>
      </w:pPr>
      <w:r>
        <w:rPr>
          <w:rFonts w:ascii="Times New Roman"/>
          <w:b/>
          <w:i w:val="false"/>
          <w:color w:val="000000"/>
        </w:rPr>
        <w:t xml:space="preserve"> Приемлемые схемы пастбищеоборотов сельского округа имени Канай би Зерендинского района</w:t>
      </w:r>
    </w:p>
    <w:bookmarkEnd w:id="19"/>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39" w:id="20"/>
    <w:p>
      <w:pPr>
        <w:spacing w:after="0"/>
        <w:ind w:left="0"/>
        <w:jc w:val="left"/>
      </w:pPr>
      <w:r>
        <w:rPr>
          <w:rFonts w:ascii="Times New Roman"/>
          <w:b/>
          <w:i w:val="false"/>
          <w:color w:val="000000"/>
        </w:rPr>
        <w:t xml:space="preserve"> Приемлемые схемы пастбищеоборотов сельского округа имени Сакена Сейфуллина Зерендинского района</w:t>
      </w:r>
    </w:p>
    <w:bookmarkEnd w:id="20"/>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41" w:id="21"/>
    <w:p>
      <w:pPr>
        <w:spacing w:after="0"/>
        <w:ind w:left="0"/>
        <w:jc w:val="left"/>
      </w:pPr>
      <w:r>
        <w:rPr>
          <w:rFonts w:ascii="Times New Roman"/>
          <w:b/>
          <w:i w:val="false"/>
          <w:color w:val="000000"/>
        </w:rPr>
        <w:t xml:space="preserve"> Приемлемые схемы пастбищеоборотов сельского округа имени Малика Габдуллина Зерендинского района</w:t>
      </w:r>
    </w:p>
    <w:bookmarkEnd w:id="21"/>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43" w:id="22"/>
    <w:p>
      <w:pPr>
        <w:spacing w:after="0"/>
        <w:ind w:left="0"/>
        <w:jc w:val="left"/>
      </w:pPr>
      <w:r>
        <w:rPr>
          <w:rFonts w:ascii="Times New Roman"/>
          <w:b/>
          <w:i w:val="false"/>
          <w:color w:val="000000"/>
        </w:rPr>
        <w:t xml:space="preserve"> Приемлемые схемы пастбищеоборотов Булакского сельского округа Зерендинского района</w:t>
      </w:r>
    </w:p>
    <w:bookmarkEnd w:id="22"/>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45" w:id="23"/>
    <w:p>
      <w:pPr>
        <w:spacing w:after="0"/>
        <w:ind w:left="0"/>
        <w:jc w:val="left"/>
      </w:pPr>
      <w:r>
        <w:rPr>
          <w:rFonts w:ascii="Times New Roman"/>
          <w:b/>
          <w:i w:val="false"/>
          <w:color w:val="000000"/>
        </w:rPr>
        <w:t xml:space="preserve"> Приемлемые схемы пастбищеоборотов Байтерекского сельского округа Зерендинского района</w:t>
      </w:r>
    </w:p>
    <w:bookmarkEnd w:id="23"/>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47" w:id="24"/>
    <w:p>
      <w:pPr>
        <w:spacing w:after="0"/>
        <w:ind w:left="0"/>
        <w:jc w:val="left"/>
      </w:pPr>
      <w:r>
        <w:rPr>
          <w:rFonts w:ascii="Times New Roman"/>
          <w:b/>
          <w:i w:val="false"/>
          <w:color w:val="000000"/>
        </w:rPr>
        <w:t xml:space="preserve"> Приемлемые схемы пастбищеоборотов Викторовского сельского округа Зерендинского района</w:t>
      </w:r>
    </w:p>
    <w:bookmarkEnd w:id="24"/>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49" w:id="25"/>
    <w:p>
      <w:pPr>
        <w:spacing w:after="0"/>
        <w:ind w:left="0"/>
        <w:jc w:val="left"/>
      </w:pPr>
      <w:r>
        <w:rPr>
          <w:rFonts w:ascii="Times New Roman"/>
          <w:b/>
          <w:i w:val="false"/>
          <w:color w:val="000000"/>
        </w:rPr>
        <w:t xml:space="preserve"> Приемлемые схемы пастбищеоборотов Исаковского сельского округа Зерендинского района</w:t>
      </w:r>
    </w:p>
    <w:bookmarkEnd w:id="25"/>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51" w:id="26"/>
    <w:p>
      <w:pPr>
        <w:spacing w:after="0"/>
        <w:ind w:left="0"/>
        <w:jc w:val="left"/>
      </w:pPr>
      <w:r>
        <w:rPr>
          <w:rFonts w:ascii="Times New Roman"/>
          <w:b/>
          <w:i w:val="false"/>
          <w:color w:val="000000"/>
        </w:rPr>
        <w:t xml:space="preserve"> Приемлемые схемы пастбищеоборотов Кызылегисского сельского округа Зерендинского района</w:t>
      </w:r>
    </w:p>
    <w:bookmarkEnd w:id="26"/>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53" w:id="27"/>
    <w:p>
      <w:pPr>
        <w:spacing w:after="0"/>
        <w:ind w:left="0"/>
        <w:jc w:val="left"/>
      </w:pPr>
      <w:r>
        <w:rPr>
          <w:rFonts w:ascii="Times New Roman"/>
          <w:b/>
          <w:i w:val="false"/>
          <w:color w:val="000000"/>
        </w:rPr>
        <w:t xml:space="preserve"> Приемлемые схемы пастбищеоборотов Кызылсаянского сельского округа Зерендинского района</w:t>
      </w:r>
    </w:p>
    <w:bookmarkEnd w:id="27"/>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55" w:id="28"/>
    <w:p>
      <w:pPr>
        <w:spacing w:after="0"/>
        <w:ind w:left="0"/>
        <w:jc w:val="left"/>
      </w:pPr>
      <w:r>
        <w:rPr>
          <w:rFonts w:ascii="Times New Roman"/>
          <w:b/>
          <w:i w:val="false"/>
          <w:color w:val="000000"/>
        </w:rPr>
        <w:t xml:space="preserve"> Приемлемые схемы пастбищеоборотов Конысбайского сельского округа Зерендинского района</w:t>
      </w:r>
    </w:p>
    <w:bookmarkEnd w:id="28"/>
    <w:p>
      <w:pPr>
        <w:spacing w:after="0"/>
        <w:ind w:left="0"/>
        <w:jc w:val="left"/>
      </w:pP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57" w:id="29"/>
    <w:p>
      <w:pPr>
        <w:spacing w:after="0"/>
        <w:ind w:left="0"/>
        <w:jc w:val="left"/>
      </w:pPr>
      <w:r>
        <w:rPr>
          <w:rFonts w:ascii="Times New Roman"/>
          <w:b/>
          <w:i w:val="false"/>
          <w:color w:val="000000"/>
        </w:rPr>
        <w:t xml:space="preserve"> Приемлемые схемы пастбищеоборотов Приреченского сельского округа Зерендинского района</w:t>
      </w:r>
    </w:p>
    <w:bookmarkEnd w:id="29"/>
    <w:p>
      <w:pPr>
        <w:spacing w:after="0"/>
        <w:ind w:left="0"/>
        <w:jc w:val="left"/>
      </w:pP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59" w:id="30"/>
    <w:p>
      <w:pPr>
        <w:spacing w:after="0"/>
        <w:ind w:left="0"/>
        <w:jc w:val="left"/>
      </w:pPr>
      <w:r>
        <w:rPr>
          <w:rFonts w:ascii="Times New Roman"/>
          <w:b/>
          <w:i w:val="false"/>
          <w:color w:val="000000"/>
        </w:rPr>
        <w:t xml:space="preserve"> Приемлемые схемы пастбищеоборотов Садового сельского округа Зерендинского района</w:t>
      </w:r>
    </w:p>
    <w:bookmarkEnd w:id="30"/>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61" w:id="31"/>
    <w:p>
      <w:pPr>
        <w:spacing w:after="0"/>
        <w:ind w:left="0"/>
        <w:jc w:val="left"/>
      </w:pPr>
      <w:r>
        <w:rPr>
          <w:rFonts w:ascii="Times New Roman"/>
          <w:b/>
          <w:i w:val="false"/>
          <w:color w:val="000000"/>
        </w:rPr>
        <w:t xml:space="preserve"> Приемлемые схемы пастбищеоборотов Сарыозекского сельского округа Зерендинского района</w:t>
      </w:r>
    </w:p>
    <w:bookmarkEnd w:id="31"/>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63" w:id="32"/>
    <w:p>
      <w:pPr>
        <w:spacing w:after="0"/>
        <w:ind w:left="0"/>
        <w:jc w:val="left"/>
      </w:pPr>
      <w:r>
        <w:rPr>
          <w:rFonts w:ascii="Times New Roman"/>
          <w:b/>
          <w:i w:val="false"/>
          <w:color w:val="000000"/>
        </w:rPr>
        <w:t xml:space="preserve"> Приемлемые схемы пастбищеоборотов Симферопольского сельского округа Зерендинского района</w:t>
      </w:r>
    </w:p>
    <w:bookmarkEnd w:id="32"/>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65" w:id="33"/>
    <w:p>
      <w:pPr>
        <w:spacing w:after="0"/>
        <w:ind w:left="0"/>
        <w:jc w:val="left"/>
      </w:pPr>
      <w:r>
        <w:rPr>
          <w:rFonts w:ascii="Times New Roman"/>
          <w:b/>
          <w:i w:val="false"/>
          <w:color w:val="000000"/>
        </w:rPr>
        <w:t xml:space="preserve"> Приемлемые схемы пастбищеоборотов Троицкого сельского округа Зерендинского района</w:t>
      </w:r>
    </w:p>
    <w:bookmarkEnd w:id="33"/>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1,2,3,4 – очередность использования загонов в году.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 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67" w:id="3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имени Канай би Зерендинского района</w:t>
      </w:r>
    </w:p>
    <w:bookmarkEnd w:id="34"/>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69" w:id="3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имени Сакена Сейфуллина Зерендинского района</w:t>
      </w:r>
    </w:p>
    <w:bookmarkEnd w:id="35"/>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71" w:id="3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сельского округа Малика Габдуллина Зерендинского района</w:t>
      </w:r>
    </w:p>
    <w:bookmarkEnd w:id="36"/>
    <w:p>
      <w:pPr>
        <w:spacing w:after="0"/>
        <w:ind w:left="0"/>
        <w:jc w:val="left"/>
      </w:pP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73" w:id="3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Булакского сельского округа Зерендинского района</w:t>
      </w:r>
    </w:p>
    <w:bookmarkEnd w:id="37"/>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75" w:id="3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Байтерекского сельского округа Зерендинского района</w:t>
      </w:r>
    </w:p>
    <w:bookmarkEnd w:id="38"/>
    <w:p>
      <w:pPr>
        <w:spacing w:after="0"/>
        <w:ind w:left="0"/>
        <w:jc w:val="left"/>
      </w:pP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77" w:id="3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Викторовского сельского округа Зерендинского района</w:t>
      </w:r>
    </w:p>
    <w:bookmarkEnd w:id="39"/>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79" w:id="4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Исаковского сельского округа Зерендинского района</w:t>
      </w:r>
    </w:p>
    <w:bookmarkEnd w:id="40"/>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81" w:id="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Кызылегисского сельского округа Зерендинского района</w:t>
      </w:r>
    </w:p>
    <w:bookmarkEnd w:id="41"/>
    <w:p>
      <w:pPr>
        <w:spacing w:after="0"/>
        <w:ind w:left="0"/>
        <w:jc w:val="left"/>
      </w:pPr>
      <w:r>
        <w:br/>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83" w:id="4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Кызылсаянского сельского округа Зерендинского района</w:t>
      </w:r>
    </w:p>
    <w:bookmarkEnd w:id="42"/>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85" w:id="4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Конысбайского сельского округа Зерендинского района</w:t>
      </w:r>
    </w:p>
    <w:bookmarkEnd w:id="43"/>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87" w:id="4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Приреченского сельского округа Зерендинского района</w:t>
      </w:r>
    </w:p>
    <w:bookmarkEnd w:id="44"/>
    <w:p>
      <w:pPr>
        <w:spacing w:after="0"/>
        <w:ind w:left="0"/>
        <w:jc w:val="left"/>
      </w:pPr>
      <w:r>
        <w:br/>
      </w:r>
    </w:p>
    <w:p>
      <w:pPr>
        <w:spacing w:after="0"/>
        <w:ind w:left="0"/>
        <w:jc w:val="both"/>
      </w:pPr>
      <w:r>
        <w:drawing>
          <wp:inline distT="0" distB="0" distL="0" distR="0">
            <wp:extent cx="73787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787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89" w:id="4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Садового сельского округа Зерендинского района</w:t>
      </w:r>
    </w:p>
    <w:bookmarkEnd w:id="45"/>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91" w:id="4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Сарыозекского сельского округа Зерендинского района</w:t>
      </w:r>
    </w:p>
    <w:bookmarkEnd w:id="46"/>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93" w:id="4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Симферопольского сельского округа Зерендинского района</w:t>
      </w:r>
    </w:p>
    <w:bookmarkEnd w:id="47"/>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95" w:id="4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Троицкого сельского округа Зерендинского района</w:t>
      </w:r>
    </w:p>
    <w:bookmarkEnd w:id="48"/>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97" w:id="49"/>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сельского округа имени Канай би Зерендинского района</w:t>
      </w:r>
    </w:p>
    <w:bookmarkEnd w:id="49"/>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99" w:id="50"/>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сельского округа имени Сакена Сейфуллина Зерендинского района</w:t>
      </w:r>
    </w:p>
    <w:bookmarkEnd w:id="50"/>
    <w:p>
      <w:pPr>
        <w:spacing w:after="0"/>
        <w:ind w:left="0"/>
        <w:jc w:val="left"/>
      </w:pPr>
      <w:r>
        <w:br/>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01" w:id="51"/>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сельского округа Малика Габдуллина Зерендинского района</w:t>
      </w:r>
    </w:p>
    <w:bookmarkEnd w:id="51"/>
    <w:p>
      <w:pPr>
        <w:spacing w:after="0"/>
        <w:ind w:left="0"/>
        <w:jc w:val="left"/>
      </w:pP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03" w:id="52"/>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Булакского сельского округа Зерендинского района</w:t>
      </w:r>
    </w:p>
    <w:bookmarkEnd w:id="52"/>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05" w:id="53"/>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Байтерекского сельского округа Зерендинского района</w:t>
      </w:r>
    </w:p>
    <w:bookmarkEnd w:id="53"/>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07" w:id="54"/>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Викторовского сельского округа Зерендинского района</w:t>
      </w:r>
    </w:p>
    <w:bookmarkEnd w:id="54"/>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09" w:id="55"/>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Исаковского сельского округа Зерендинского района</w:t>
      </w:r>
    </w:p>
    <w:bookmarkEnd w:id="55"/>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11" w:id="56"/>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Кызылегисского сельского округа Зерендинского района</w:t>
      </w:r>
    </w:p>
    <w:bookmarkEnd w:id="56"/>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13" w:id="57"/>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Кызылсаянского сельского округа Зерендинского района</w:t>
      </w:r>
    </w:p>
    <w:bookmarkEnd w:id="57"/>
    <w:p>
      <w:pPr>
        <w:spacing w:after="0"/>
        <w:ind w:left="0"/>
        <w:jc w:val="left"/>
      </w:pP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15" w:id="58"/>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Конысбайского сельского округа Зерендинского района</w:t>
      </w:r>
    </w:p>
    <w:bookmarkEnd w:id="58"/>
    <w:p>
      <w:pPr>
        <w:spacing w:after="0"/>
        <w:ind w:left="0"/>
        <w:jc w:val="left"/>
      </w:pP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17" w:id="59"/>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Приреченского сельского округа Зерендинского района</w:t>
      </w:r>
    </w:p>
    <w:bookmarkEnd w:id="59"/>
    <w:p>
      <w:pPr>
        <w:spacing w:after="0"/>
        <w:ind w:left="0"/>
        <w:jc w:val="left"/>
      </w:pPr>
      <w:r>
        <w:br/>
      </w:r>
    </w:p>
    <w:p>
      <w:pPr>
        <w:spacing w:after="0"/>
        <w:ind w:left="0"/>
        <w:jc w:val="both"/>
      </w:pPr>
      <w:r>
        <w:drawing>
          <wp:inline distT="0" distB="0" distL="0" distR="0">
            <wp:extent cx="72644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2644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19" w:id="60"/>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Садового сельского округа Зерендинского района</w:t>
      </w:r>
    </w:p>
    <w:bookmarkEnd w:id="60"/>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21" w:id="61"/>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Сарыозекского сельского округа Зерендинского района</w:t>
      </w:r>
    </w:p>
    <w:bookmarkEnd w:id="61"/>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23" w:id="62"/>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Симферопольского сельского округа Зерендинского района</w:t>
      </w:r>
    </w:p>
    <w:bookmarkEnd w:id="62"/>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25" w:id="63"/>
    <w:p>
      <w:pPr>
        <w:spacing w:after="0"/>
        <w:ind w:left="0"/>
        <w:jc w:val="left"/>
      </w:pPr>
      <w:r>
        <w:rPr>
          <w:rFonts w:ascii="Times New Roman"/>
          <w:b/>
          <w:i w:val="false"/>
          <w:color w:val="000000"/>
        </w:rPr>
        <w:t xml:space="preserve"> Схема доступа пастбищепользователей к водоисточникам (озерем, рекам, прудам, копаньям, оросительным или обводнительным каналам, трубчатым или шахтным колодцам), составленная согласно норме потребления воды Троицкого сельского округа Зерендинского района</w:t>
      </w:r>
    </w:p>
    <w:bookmarkEnd w:id="63"/>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34" w:id="64"/>
    <w:p>
      <w:pPr>
        <w:spacing w:after="0"/>
        <w:ind w:left="0"/>
        <w:jc w:val="left"/>
      </w:pPr>
      <w:r>
        <w:rPr>
          <w:rFonts w:ascii="Times New Roman"/>
          <w:b/>
          <w:i w:val="false"/>
          <w:color w:val="000000"/>
        </w:rPr>
        <w:t xml:space="preserve">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64"/>
    <w:p>
      <w:pPr>
        <w:spacing w:after="0"/>
        <w:ind w:left="0"/>
        <w:jc w:val="both"/>
      </w:pPr>
      <w:r>
        <w:rPr>
          <w:rFonts w:ascii="Times New Roman"/>
          <w:b w:val="false"/>
          <w:i w:val="false"/>
          <w:color w:val="ff0000"/>
          <w:sz w:val="28"/>
        </w:rPr>
        <w:t xml:space="preserve">
      Сноска. Приложение 61 - в редакции решения Зерендинского районного маслихата Акмолинской области от 27.05.2022 </w:t>
      </w:r>
      <w:r>
        <w:rPr>
          <w:rFonts w:ascii="Times New Roman"/>
          <w:b w:val="false"/>
          <w:i w:val="false"/>
          <w:color w:val="ff0000"/>
          <w:sz w:val="28"/>
        </w:rPr>
        <w:t>№ 20-131</w:t>
      </w:r>
      <w:r>
        <w:rPr>
          <w:rFonts w:ascii="Times New Roman"/>
          <w:b w:val="false"/>
          <w:i w:val="false"/>
          <w:color w:val="ff0000"/>
          <w:sz w:val="28"/>
        </w:rPr>
        <w:t xml:space="preserve"> (вводится в действие со дня подписания).</w:t>
      </w:r>
    </w:p>
    <w:p>
      <w:pPr>
        <w:spacing w:after="0"/>
        <w:ind w:left="0"/>
        <w:jc w:val="left"/>
      </w:pPr>
      <w:r>
        <w:rPr>
          <w:rFonts w:ascii="Times New Roman"/>
          <w:b/>
          <w:i w:val="false"/>
          <w:color w:val="000000"/>
        </w:rPr>
        <w:t xml:space="preserve"> сельский округ имени Канай би</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сельский округ имени Сакена Сейфуллина</w:t>
      </w:r>
    </w:p>
    <w:p>
      <w:pPr>
        <w:spacing w:after="0"/>
        <w:ind w:left="0"/>
        <w:jc w:val="left"/>
      </w:pP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сельский округ Малика Габдуллина</w:t>
      </w:r>
    </w:p>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Булакский сельский округ</w:t>
      </w:r>
    </w:p>
    <w:p>
      <w:pPr>
        <w:spacing w:after="0"/>
        <w:ind w:left="0"/>
        <w:jc w:val="left"/>
      </w:pP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Байтерекский сельский округ</w:t>
      </w:r>
    </w:p>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Викторовский сельский округ</w:t>
      </w:r>
    </w:p>
    <w:p>
      <w:pPr>
        <w:spacing w:after="0"/>
        <w:ind w:left="0"/>
        <w:jc w:val="left"/>
      </w:pP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Исаковский сельский округ</w:t>
      </w:r>
    </w:p>
    <w:p>
      <w:pPr>
        <w:spacing w:after="0"/>
        <w:ind w:left="0"/>
        <w:jc w:val="left"/>
      </w:pPr>
      <w:r>
        <w:br/>
      </w:r>
    </w:p>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Кызылегисский сельский округ</w:t>
      </w:r>
    </w:p>
    <w:p>
      <w:pPr>
        <w:spacing w:after="0"/>
        <w:ind w:left="0"/>
        <w:jc w:val="left"/>
      </w:pPr>
      <w:r>
        <w:br/>
      </w:r>
    </w:p>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Кызылсаянский сельский округ</w:t>
      </w:r>
    </w:p>
    <w:p>
      <w:pPr>
        <w:spacing w:after="0"/>
        <w:ind w:left="0"/>
        <w:jc w:val="left"/>
      </w:pP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Конысбайский сельский округ</w:t>
      </w:r>
    </w:p>
    <w:p>
      <w:pPr>
        <w:spacing w:after="0"/>
        <w:ind w:left="0"/>
        <w:jc w:val="left"/>
      </w:pPr>
      <w:r>
        <w:br/>
      </w:r>
    </w:p>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Приреченский сельский округ</w:t>
      </w:r>
    </w:p>
    <w:p>
      <w:pPr>
        <w:spacing w:after="0"/>
        <w:ind w:left="0"/>
        <w:jc w:val="left"/>
      </w:pPr>
      <w:r>
        <w:br/>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Садовый сельский округ</w:t>
      </w:r>
    </w:p>
    <w:p>
      <w:pPr>
        <w:spacing w:after="0"/>
        <w:ind w:left="0"/>
        <w:jc w:val="left"/>
      </w:pP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Сарыозекский сельский округ</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Симферопольский сельский округ</w:t>
      </w:r>
    </w:p>
    <w:p>
      <w:pPr>
        <w:spacing w:after="0"/>
        <w:ind w:left="0"/>
        <w:jc w:val="left"/>
      </w:pP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Троицкий сельский округ</w:t>
      </w:r>
    </w:p>
    <w:p>
      <w:pPr>
        <w:spacing w:after="0"/>
        <w:ind w:left="0"/>
        <w:jc w:val="left"/>
      </w:pPr>
      <w:r>
        <w:br/>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Список физических и (или) юридических лиц, которые обеспечиваются пастбищами, расположенными при селе, сельском округе в соответствии с Планом по управлению пастбищами и их использованием на 2021-2022 годы</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"Жылымды 2016"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"Қарауыл"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"Ақылбай"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"Қарсақ"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"Баратай 2016"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"Бірлік 2017"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"Қызылтан 2017"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"Зеренді"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Сельскохозяйственный производственный кооператив "Райымбек"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"Айдабол"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"Қамшы"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предприятие "Амандық"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предприятие "Али"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предприятие "Ақытқан Дүйсен"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29" w:id="6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селе, сельском округе</w:t>
      </w:r>
    </w:p>
    <w:bookmarkEnd w:id="65"/>
    <w:p>
      <w:pPr>
        <w:spacing w:after="0"/>
        <w:ind w:left="0"/>
        <w:jc w:val="left"/>
      </w:pPr>
      <w:r>
        <w:br/>
      </w:r>
    </w:p>
    <w:p>
      <w:pPr>
        <w:spacing w:after="0"/>
        <w:ind w:left="0"/>
        <w:jc w:val="both"/>
      </w:pPr>
      <w:r>
        <w:drawing>
          <wp:inline distT="0" distB="0" distL="0" distR="0">
            <wp:extent cx="77978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7978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31" w:id="6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 и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Канай би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Сакена Сейфуллина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Габдуллина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Кызылегисского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Кызылсаянского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Конысбайского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Симферопольского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сентябрь-ноябрь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июнь-август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w:t>
            </w:r>
            <w:r>
              <w:br/>
            </w:r>
            <w:r>
              <w:rPr>
                <w:rFonts w:ascii="Times New Roman"/>
                <w:b w:val="false"/>
                <w:i w:val="false"/>
                <w:color w:val="000000"/>
                <w:sz w:val="20"/>
              </w:rPr>
              <w:t>использованию</w:t>
            </w:r>
            <w:r>
              <w:br/>
            </w:r>
            <w:r>
              <w:rPr>
                <w:rFonts w:ascii="Times New Roman"/>
                <w:b w:val="false"/>
                <w:i w:val="false"/>
                <w:color w:val="000000"/>
                <w:sz w:val="20"/>
              </w:rPr>
              <w:t>по Зерендинскому району</w:t>
            </w:r>
            <w:r>
              <w:br/>
            </w:r>
            <w:r>
              <w:rPr>
                <w:rFonts w:ascii="Times New Roman"/>
                <w:b w:val="false"/>
                <w:i w:val="false"/>
                <w:color w:val="000000"/>
                <w:sz w:val="20"/>
              </w:rPr>
              <w:t>на 2021-2022 годы</w:t>
            </w:r>
          </w:p>
        </w:tc>
      </w:tr>
    </w:tbl>
    <w:bookmarkStart w:name="z133" w:id="67"/>
    <w:p>
      <w:pPr>
        <w:spacing w:after="0"/>
        <w:ind w:left="0"/>
        <w:jc w:val="left"/>
      </w:pPr>
      <w:r>
        <w:rPr>
          <w:rFonts w:ascii="Times New Roman"/>
          <w:b/>
          <w:i w:val="false"/>
          <w:color w:val="000000"/>
        </w:rPr>
        <w:t xml:space="preserve"> Иные требования, необходимые для рационального использования пастбищ на территории Зерендинского района 1. Сведения о состоянии геоботанического обследования пастбищ</w:t>
      </w:r>
    </w:p>
    <w:bookmarkEnd w:id="67"/>
    <w:p>
      <w:pPr>
        <w:spacing w:after="0"/>
        <w:ind w:left="0"/>
        <w:jc w:val="both"/>
      </w:pPr>
      <w:r>
        <w:rPr>
          <w:rFonts w:ascii="Times New Roman"/>
          <w:b w:val="false"/>
          <w:i w:val="false"/>
          <w:color w:val="000000"/>
          <w:sz w:val="28"/>
        </w:rPr>
        <w:t>
      Для определения урожайности пастбищ были взяты данные геоботанического обследования, проведенным специалистами Республиканского государственного предприятия "ГосНПЦзем" в 2017-2019 годах. Средняя урожайность сухой массы пастбищных угодий 3,33 ц/га, в перерасчете на кормовые единицы 1,52 ц/га. Исходя из этого можно рассчитать запас кормов в кормовых единицах на землях района, который составит:</w:t>
      </w:r>
    </w:p>
    <w:p>
      <w:pPr>
        <w:spacing w:after="0"/>
        <w:ind w:left="0"/>
        <w:jc w:val="both"/>
      </w:pPr>
      <w:r>
        <w:rPr>
          <w:rFonts w:ascii="Times New Roman"/>
          <w:b w:val="false"/>
          <w:i w:val="false"/>
          <w:color w:val="000000"/>
          <w:sz w:val="28"/>
        </w:rPr>
        <w:t>
      1,52*1477053 га=2245120,65 центнеров кормовых единиц.</w:t>
      </w:r>
    </w:p>
    <w:p>
      <w:pPr>
        <w:spacing w:after="0"/>
        <w:ind w:left="0"/>
        <w:jc w:val="both"/>
      </w:pPr>
      <w:r>
        <w:rPr>
          <w:rFonts w:ascii="Times New Roman"/>
          <w:b w:val="false"/>
          <w:i w:val="false"/>
          <w:color w:val="000000"/>
          <w:sz w:val="28"/>
        </w:rPr>
        <w:t>
      Запас кормов с пастбищ используется в пастбищный период, продолжительность которого 135-200 дней. Запас кормов с сенокосов и искусственных сенокосов используется в стойловый период.</w:t>
      </w:r>
    </w:p>
    <w:p>
      <w:pPr>
        <w:spacing w:after="0"/>
        <w:ind w:left="0"/>
        <w:jc w:val="both"/>
      </w:pPr>
      <w:r>
        <w:rPr>
          <w:rFonts w:ascii="Times New Roman"/>
          <w:b w:val="false"/>
          <w:i w:val="false"/>
          <w:color w:val="000000"/>
          <w:sz w:val="28"/>
        </w:rPr>
        <w:t>
      Зная количество кормов на одну условную голову (согласно "Нормативному справочнику по экономике и организации сельскохозяйственного производства", 1957 г.) в каждый период можно рассчитать количество стада, которое возможно содержать на пастбищный период. Данные расчеты проводятся при учете лишь однократного стравливания и без учета давности.</w:t>
      </w:r>
    </w:p>
    <w:p>
      <w:pPr>
        <w:spacing w:after="0"/>
        <w:ind w:left="0"/>
        <w:jc w:val="both"/>
      </w:pPr>
      <w:r>
        <w:rPr>
          <w:rFonts w:ascii="Times New Roman"/>
          <w:b w:val="false"/>
          <w:i w:val="false"/>
          <w:color w:val="000000"/>
          <w:sz w:val="28"/>
        </w:rPr>
        <w:t>
      ЕМКОСТЬ ПАСТБИЩ</w:t>
      </w:r>
    </w:p>
    <w:p>
      <w:pPr>
        <w:spacing w:after="0"/>
        <w:ind w:left="0"/>
        <w:jc w:val="both"/>
      </w:pPr>
      <w:r>
        <w:rPr>
          <w:rFonts w:ascii="Times New Roman"/>
          <w:b w:val="false"/>
          <w:i w:val="false"/>
          <w:color w:val="000000"/>
          <w:sz w:val="28"/>
        </w:rPr>
        <w:t>
      Определение емкости пастбищ в пастбищный период проведены на основе имеющихся данных о продуктивности пастбищ. Ориентировочно взяты следующие нормы зеленого корма (в среднем на одну голову): коровам в зависимости от удоя 40-75 кг, молодняку крупного рогатого скота старше 1 года 30-40 кг, молодняку до 1 года 15-25 кг, овцам 6-8 кг, ягнятам 2-3 кг, лошадям 30-40 кг. Продолжительность пастбищного периода в различных зонах в среднем следующая: в лесостепи 150-200 дней, в степи 180-200 дней. Таким образом, зная урожаи пастбища, суточную потребность животного в зеленом корме и продолжительность пастбищного периода, можно определить емкость пастбища.</w:t>
      </w:r>
    </w:p>
    <w:p>
      <w:pPr>
        <w:spacing w:after="0"/>
        <w:ind w:left="0"/>
        <w:jc w:val="both"/>
      </w:pPr>
      <w:r>
        <w:rPr>
          <w:rFonts w:ascii="Times New Roman"/>
          <w:b w:val="false"/>
          <w:i w:val="false"/>
          <w:color w:val="000000"/>
          <w:sz w:val="28"/>
        </w:rPr>
        <w:t>
      При среднем урожае пастбищ 3,33 центнеров сухой массы с гектара, продолжительности пастбищного периода 180 дней, одной корове требуется в сутки 50 кг зеленого корма, следовательно, на весь пастбищный период потребуется 50*180=9000 кг или 90 ц.</w:t>
      </w:r>
    </w:p>
    <w:p>
      <w:pPr>
        <w:spacing w:after="0"/>
        <w:ind w:left="0"/>
        <w:jc w:val="both"/>
      </w:pPr>
      <w:r>
        <w:rPr>
          <w:rFonts w:ascii="Times New Roman"/>
          <w:b w:val="false"/>
          <w:i w:val="false"/>
          <w:color w:val="000000"/>
          <w:sz w:val="28"/>
        </w:rPr>
        <w:t>
      ВЫВОДЫ</w:t>
      </w:r>
    </w:p>
    <w:p>
      <w:pPr>
        <w:spacing w:after="0"/>
        <w:ind w:left="0"/>
        <w:jc w:val="both"/>
      </w:pPr>
      <w:r>
        <w:rPr>
          <w:rFonts w:ascii="Times New Roman"/>
          <w:b w:val="false"/>
          <w:i w:val="false"/>
          <w:color w:val="000000"/>
          <w:sz w:val="28"/>
        </w:rPr>
        <w:t>
      В районе имеется 154 482 га пастбищ, именно поэтому вопрос реализации Плана по управлению пастбищами и их использованию на территории земель Зерендинского района даст возможность более эффективно и рационально использовать земли, чтобы создать условия для получения высокой продуктивности пастбищ, сохранить ценный состав травостоя в течение длительного времени, обеспечить пастбищными кормами наибольшее количество животных, получить высокий выход животноводческой продукции и увеличить поголовье скота.</w:t>
      </w:r>
    </w:p>
    <w:p>
      <w:pPr>
        <w:spacing w:after="0"/>
        <w:ind w:left="0"/>
        <w:jc w:val="both"/>
      </w:pPr>
      <w:r>
        <w:rPr>
          <w:rFonts w:ascii="Times New Roman"/>
          <w:b w:val="false"/>
          <w:i w:val="false"/>
          <w:color w:val="000000"/>
          <w:sz w:val="28"/>
        </w:rPr>
        <w:t>
      В целом дефицит пастбищ в районе есть, но в некоторых округах с учетом повышения поголовья скота всех видов может образоваться нехватка пастбищ в следствии чего может возникнуть необходимость выгонять скот на летние отгоны отдаленностью более 20 км.</w:t>
      </w:r>
    </w:p>
    <w:p>
      <w:pPr>
        <w:spacing w:after="0"/>
        <w:ind w:left="0"/>
        <w:jc w:val="left"/>
      </w:pPr>
      <w:r>
        <w:rPr>
          <w:rFonts w:ascii="Times New Roman"/>
          <w:b/>
          <w:i w:val="false"/>
          <w:color w:val="000000"/>
        </w:rPr>
        <w:t xml:space="preserve"> 2. Сведений о ветеринарно-санитарных объектах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 и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Убойные площадки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Канай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Сакена Сейфуллина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Габдуллина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Кызылегисского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Кызылсаянского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Конысбайского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Симферопольского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1(приметивные)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rPr>
          <w:rFonts w:ascii="Times New Roman"/>
          <w:b/>
          <w:i w:val="false"/>
          <w:color w:val="000000"/>
        </w:rPr>
        <w:t xml:space="preserve"> 3. Данных о численности поголовья сельскохозяйственных животных с указанием их владельцев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p>
            <w:pPr>
              <w:spacing w:after="20"/>
              <w:ind w:left="20"/>
              <w:jc w:val="both"/>
            </w:pPr>
            <w:r>
              <w:rPr>
                <w:rFonts w:ascii="Times New Roman"/>
                <w:b w:val="false"/>
                <w:i w:val="false"/>
                <w:color w:val="000000"/>
                <w:sz w:val="20"/>
              </w:rPr>
              <w:t>
Пастбищных</w:t>
            </w:r>
          </w:p>
          <w:p>
            <w:pPr>
              <w:spacing w:after="20"/>
              <w:ind w:left="20"/>
              <w:jc w:val="both"/>
            </w:pPr>
            <w:r>
              <w:rPr>
                <w:rFonts w:ascii="Times New Roman"/>
                <w:b w:val="false"/>
                <w:i w:val="false"/>
                <w:color w:val="000000"/>
                <w:sz w:val="20"/>
              </w:rPr>
              <w:t>
угодий,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поголовья сельскохозяйственных животных, голов в том-числе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Амиржанов Ерболат Кайратович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Ахметбеков Сайлау Тайшибекович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Баядилов Айдаркеш Бектасович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Рымбек Аманжолович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Жандос Мажитович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Серик Таласбаевич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Сагнай Ташенович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Мереке Сабырович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 Айтым Даулетбекулы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Капасов Нургали Есимович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Молдатай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 Аманжол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Зейнулла Алимжанович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Абдрашит Кабдигалимович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Кыдырменов Болат Оспанович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Марал Кинаятович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Карашович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Танкаев Орал Актанович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Буркитбвай Олжабаевич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Жусубалин Абай Мусалимович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Мукушева Назымхан Джуматаевна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Сапия Есенгельдиевна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Абилхан Нурланхан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Абылкасов Кадырбек Токтарович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Алибек Жамалиденович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Кумурбек Утеулович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Беккожина Сабира Есентаевна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Беккожин Ербатыр Есентаевич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Бобович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Каиргельды Каиржанович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Роза Есентаевна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Водка Владимир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Есмаганбетова Алия Акылбековна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Жексембаев Кенжебек Есмагулович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Жулдыз Серикпаевна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Калиш Павел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Мазбаев Есенбек Жалмаганбетович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Марат Алимжанович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Максимчук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 Есет Кайржанулы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Куанышбек Сулейменович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Темирбаев Тосынбек Тауыкбайулы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Галымбек Жамбулович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 Калымбек Базарбекович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Думан Сейполлович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Боташ Сартаевич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Сеилхан Туякович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Исмагзанов Куаныш Бикетович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Канат Базарбаевич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Каримбаев Жанбота Калымович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Карнашаускене Лидия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Лаврик Евгений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Макишев Тауба Долдашевич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Мурат Газизович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Уалихан Жагыпарович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Роза Балтыхановна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Кульбарам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Сергеенко Николай Матвеевич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Гульнар Жауаровна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Токушев Болат Мырзабекович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Торсанов Кайрат Кайржанович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Чмерев Николай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Кайрат Балапанович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Куаныш Темирболатович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Белгибаев Аскар Жангалиевич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Жумангалиев Курмангали Жанайдарович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Кашаев Тюлебай Абилькажиевич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Саликова Маржан Болатовна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Курман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Абельпеисов Ерлан Шаймуратович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Мурат Байгозинович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Елюбай Алимбаевич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Байгабулов Нурлан Баядилович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Баймуканов Жаилган Каппасович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Даулет Толемисович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Орынбай Толебаевич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Умиржан Негметжанович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Сайранбек Елеусизович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Марат Жасуланович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Мырзагали Амерханович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Накенов Досхан Баймекенович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Нагуманов Марат Галымжанович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Рыспеков Талгат Ескендирович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Тогаева Жумабеке Даушкеновна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Токпай Баякович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Хамзин Кайратбек Сабирович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Абылхаев Асылбек Евсекеевич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Майра Дюсековна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Байсеитов Кайрат Келисович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Кабданов Серик Енбекович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Каиржан Негметжанович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Жуматай Беккожинович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Нурланбек Кабдыкаримович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Абуталипов Манарбек Кокиевич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Айткенов Ардак Думанович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Ернурлан Туякович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Ануарбек Советович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Ердан Мускенович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Болатбек Сабырбекович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Жанболат Гиззатович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Кенжесов Канат Айдарханович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Мухамбеталин Ербол Сапарович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Наурызова Алма Колманбаевна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Нурмухамбетов Серик Каппасович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Амантай Беркешович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Айбат Айдарбекович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Канат Кажибаевич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Байзак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Серик Темирович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Жолдасбек Абдильдинович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Алимжан Кенесович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 Кадырбек Мурзагалиевич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Жусупбекова Мария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Каппаров 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Негметов Самархан Сабырович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Бауржан Бокейханович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Акилбек Лиманович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Муслимов Мамбет Муслимович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Айткужин Утемис Курмангалиевич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Антоненко Олег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Блоха Константин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Гельманов Давлетбек Беккожинович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Анар Сергалиевна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Океш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Сагандыков Ербол Уралбаевич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Стригин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Фельбуш ФҰдор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Фланчев Сергей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Тезекбаев Табылды Уахитович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Искендиров Кадыр 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Савик Полина Степановна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Ротэрмель Юрий Теодорович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Сайдалинов Бексейт Зайкенович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Абдульманов Мереке Жумашевич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Абилкадиров Баян Токсанбайулы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Букенов Жанболат Беккужинович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Ардак Асылбекович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Токтар Казбаевич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Кенжебек Абжанович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Мурат Манапович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Кокенов Танат Манапович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Бахытжан Сеитович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Нурм6нова Даметкен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Уразалин Алибек Каирбекович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Жанарбек Айтешевич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Жумаш Такауович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Ташмагамбетов Аскарбек Каиратович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Бркенов Есембек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Бркенов Нурлан Есетович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Аиткожин Нурпеис Кажыгалиевич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Досымбек Аубакирович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Есенов Бауыржан Магауович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Кенжебек Саменович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Кайржанов Ауез Ныгметович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Рымпек Досымбекович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Курсарин Айдарбек Ануарович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Самат Койбагарович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Карабалин Султангали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Кайркен Сагдиевич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Иван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Мукушев Сабыртай Наурызбаевич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Болат Кожыбаевич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Нурабаев Баймурат Кажмуратович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Колос -2014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КосЕл 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Агрофирма Кара-озек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 Crain Feeders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Алекс 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 Крестьянский двор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Байтерек НП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Ер-Хан-2004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Шоккарагай 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Викторовское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Кокшетау Астык инвест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Зеренда Астык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ZerenGrain Зерендинское МТС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"Егін и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МТС Кокшетау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Адилет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Жаксылык Agro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JAKSY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Аккайн+Ж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Гульжазира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Жигер-А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MILK PROJEK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Айдын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Шагала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Зерендинское молоко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4. Данные о количестве гуртов, отар, табунов, сформированных по видам и половозрастным группам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 (коровы от 18 месяцев)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Отара (баранчики, овцематки и ягнята)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Табун (жеребцы, кобылки от 3 лет, молодняк от 1,5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Канай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Имени Сакена Сейфуллина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Габдуллина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Байтерекский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Кызылегисский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Кызылсаянский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Приреченский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Симферопольский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rPr>
          <w:rFonts w:ascii="Times New Roman"/>
          <w:b/>
          <w:i w:val="false"/>
          <w:color w:val="000000"/>
        </w:rPr>
        <w:t xml:space="preserve"> 5. Сведения о формировании поголовья сельскохозяйственных животных для выпаса на отгонных пастбищ</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 сельского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 (коровы от18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Отара (баранчики, овцематки и ягнята)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Табун (жеребцы, кобылки от 3 лет, молодняк от 1,5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отгонных пастбищ</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6. Особенности выпаса сельскохозяйственных животных на культурных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Пастбищные участки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r>
    </w:tbl>
    <w:p>
      <w:pPr>
        <w:spacing w:after="0"/>
        <w:ind w:left="0"/>
        <w:jc w:val="left"/>
      </w:pPr>
      <w:r>
        <w:rPr>
          <w:rFonts w:ascii="Times New Roman"/>
          <w:b/>
          <w:i w:val="false"/>
          <w:color w:val="000000"/>
        </w:rPr>
        <w:t xml:space="preserve"> 7. Особенности выпаса сельскохозяйственных животных на аридных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Пастбищные участки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(4-5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(4-5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(4-5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 (4-5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r>
    </w:tbl>
    <w:p>
      <w:pPr>
        <w:spacing w:after="0"/>
        <w:ind w:left="0"/>
        <w:jc w:val="both"/>
      </w:pPr>
      <w:r>
        <w:rPr>
          <w:rFonts w:ascii="Times New Roman"/>
          <w:b w:val="false"/>
          <w:i w:val="false"/>
          <w:color w:val="000000"/>
          <w:sz w:val="28"/>
        </w:rPr>
        <w:t>
      Сервитуты для прогона скота на пастбища вблизи населенных пунктов не требуется.</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