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b20" w14:textId="12e7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1/16.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–23 539,4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на 2022 год из бюджета района предусмотрена субвенция в сумме 19 911,0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