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28dc" w14:textId="9332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Мадениет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Мадениет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26/2/3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Мадениет на 2022 год предусмотрен объем субвенции, передаваемой из районного бюджета в сумме 16 080,0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приподных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