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ab34" w14:textId="013a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477 "Об утверждении бюджета Ушкудыкского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81.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2021-2023 годы" от 30 декабря 2020 года № 477 (зарегистрированное в реестре государственной регистрации нормативных правовых актов № 7915)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