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9eda" w14:textId="2849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417 664,4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1 609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419 891,4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на 2022 год субвенции, передаваемые из районного бюджета в сумме 81 734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города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3 705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города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64 804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улиц города – 100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