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b1d7" w14:textId="cf6b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–34 026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26 671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