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4d0e1" w14:textId="0a4d0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Жем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30 декабря 2021 года № 130.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Жем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41 112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41 464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-534,0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Мугалжарского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19 450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апреля 2022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20 191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минимальный размер пенсии – 48 032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- 3 180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Мугалжарского районного маслихата Актюбинской области от 27.06.2022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на 2022 год объем субвенций, передаваемые из районного бюджета в бюджете город Жем в сумме 9 9370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в бюджете города Жем на 2022 год поступление целевых текущих трансфертов из республиканского бюджета и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861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Мугалжарского районного маслихата Актюбинской области от 27.06.2022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2021 года № 130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Жем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Мугалжарского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Мугалжарского районного маслихата от 30 декабря 2021 года № 130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Жем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Мугалжарского районного маслихата от 30 декабря 2021 года № 130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Жем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населенного пункт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