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5736" w14:textId="c235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Никельтау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Никельтау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села зачисляются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рекламы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села Никельтау на 2022 год объем субвенций в сумме 20 996 тысяч тенге выделяемый с районного бюджета.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села Никельтау на 2022 год поступление целевых текущих трансфертов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Никельтау 2 500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села Никельтау.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2021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2021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