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c953" w14:textId="31cc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both"/>
      </w:pPr>
      <w:r>
        <w:rPr>
          <w:rFonts w:ascii="Times New Roman"/>
          <w:b w:val="false"/>
          <w:i w:val="false"/>
          <w:color w:val="000000"/>
          <w:sz w:val="28"/>
        </w:rPr>
        <w:t>Приказ Министра финансов Республики Казахстан от 12 октября 2021 года № 1048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w:t>
            </w:r>
            <w:r>
              <w:br/>
            </w:r>
            <w:r>
              <w:rPr>
                <w:rFonts w:ascii="Times New Roman"/>
                <w:b w:val="false"/>
                <w:i w:val="false"/>
                <w:color w:val="000000"/>
                <w:sz w:val="20"/>
              </w:rPr>
              <w:t>от 12 октября 2021 года № 1048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15" w:id="7"/>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3642"/>
        <w:gridCol w:w="1826"/>
        <w:gridCol w:w="2033"/>
        <w:gridCol w:w="2192"/>
        <w:gridCol w:w="922"/>
        <w:gridCol w:w="1241"/>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представитель Президента Республики Казахстан по международному сотрудничеству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Первого Президента Республики Казахстан – Елбасы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Совет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Конституционного Совета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Совета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Счетного комитета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Руководитель аппарата Счетного комитета,</w:t>
            </w:r>
            <w:r>
              <w:br/>
            </w: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противодействию коррупции (Антикоррупционная служба),</w:t>
            </w:r>
            <w:r>
              <w:br/>
            </w:r>
            <w:r>
              <w:rPr>
                <w:rFonts w:ascii="Times New Roman"/>
                <w:b w:val="false"/>
                <w:i w:val="false"/>
                <w:color w:val="000000"/>
                <w:sz w:val="20"/>
              </w:rPr>
              <w:t>
</w:t>
            </w:r>
            <w:r>
              <w:rPr>
                <w:rFonts w:ascii="Times New Roman"/>
                <w:b w:val="false"/>
                <w:i w:val="false"/>
                <w:color w:val="000000"/>
                <w:sz w:val="20"/>
              </w:rPr>
              <w:t>Руководитель аппарата Центральной избирательной комиссии,</w:t>
            </w:r>
            <w:r>
              <w:br/>
            </w:r>
            <w:r>
              <w:rPr>
                <w:rFonts w:ascii="Times New Roman"/>
                <w:b w:val="false"/>
                <w:i w:val="false"/>
                <w:color w:val="000000"/>
                <w:sz w:val="20"/>
              </w:rPr>
              <w:t>
Руководитель аппарата Агентства Республики Казахстан по регулированию и развитию финансового рынка, Руководитель аппарата Агентства по защите и развитию конкуренции Республики Казахстан</w:t>
            </w:r>
          </w:p>
          <w:bookmarkEnd w:id="8"/>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 w:id="9"/>
    <w:p>
      <w:pPr>
        <w:spacing w:after="0"/>
        <w:ind w:left="0"/>
        <w:jc w:val="both"/>
      </w:pPr>
      <w:r>
        <w:rPr>
          <w:rFonts w:ascii="Times New Roman"/>
          <w:b w:val="false"/>
          <w:i w:val="false"/>
          <w:color w:val="000000"/>
          <w:sz w:val="28"/>
        </w:rPr>
        <w:t>
      Примечания:</w:t>
      </w:r>
    </w:p>
    <w:bookmarkEnd w:id="9"/>
    <w:bookmarkStart w:name="z21" w:id="10"/>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10"/>
    <w:bookmarkStart w:name="z22" w:id="11"/>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11"/>
    <w:bookmarkStart w:name="z23" w:id="12"/>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12"/>
    <w:bookmarkStart w:name="z24" w:id="13"/>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3"/>
    <w:bookmarkStart w:name="z25" w:id="14"/>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bookmarkEnd w:id="14"/>
    <w:bookmarkStart w:name="z26" w:id="15"/>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15"/>
    <w:bookmarkStart w:name="z27" w:id="16"/>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6"/>
    <w:bookmarkStart w:name="z28" w:id="17"/>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17"/>
    <w:bookmarkStart w:name="z29" w:id="18"/>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18"/>
    <w:bookmarkStart w:name="z30" w:id="19"/>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19"/>
    <w:bookmarkStart w:name="z31" w:id="20"/>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20"/>
    <w:bookmarkStart w:name="z32" w:id="21"/>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государственное учреждение "Аппарат Высшего Судебного Совета Республики Казахстан", для Конституционного Совета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Совета Республики Казахстан в городах Нур-Султане и Алматы и 1 единица для аппарата Конституционного Совета Республики Казахстан.</w:t>
      </w:r>
    </w:p>
    <w:bookmarkEnd w:id="21"/>
    <w:bookmarkStart w:name="z33" w:id="22"/>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22"/>
    <w:bookmarkStart w:name="z34" w:id="23"/>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 в близлежащие населенные пункты.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2021 года № 1048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37" w:id="24"/>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3656"/>
        <w:gridCol w:w="1035"/>
        <w:gridCol w:w="3436"/>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 w:id="25"/>
    <w:p>
      <w:pPr>
        <w:spacing w:after="0"/>
        <w:ind w:left="0"/>
        <w:jc w:val="both"/>
      </w:pPr>
      <w:r>
        <w:rPr>
          <w:rFonts w:ascii="Times New Roman"/>
          <w:b w:val="false"/>
          <w:i w:val="false"/>
          <w:color w:val="000000"/>
          <w:sz w:val="28"/>
        </w:rPr>
        <w:t>
      Примечание:</w:t>
      </w:r>
    </w:p>
    <w:bookmarkEnd w:id="25"/>
    <w:bookmarkStart w:name="z39" w:id="26"/>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26"/>
    <w:bookmarkStart w:name="z40" w:id="27"/>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27"/>
    <w:bookmarkStart w:name="z41" w:id="28"/>
    <w:p>
      <w:pPr>
        <w:spacing w:after="0"/>
        <w:ind w:left="0"/>
        <w:jc w:val="both"/>
      </w:pPr>
      <w:r>
        <w:rPr>
          <w:rFonts w:ascii="Times New Roman"/>
          <w:b w:val="false"/>
          <w:i w:val="false"/>
          <w:color w:val="000000"/>
          <w:sz w:val="28"/>
        </w:rPr>
        <w:t>
      ** натуральные нормы распространяются также на:</w:t>
      </w:r>
    </w:p>
    <w:bookmarkEnd w:id="28"/>
    <w:bookmarkStart w:name="z42" w:id="29"/>
    <w:p>
      <w:pPr>
        <w:spacing w:after="0"/>
        <w:ind w:left="0"/>
        <w:jc w:val="both"/>
      </w:pPr>
      <w:r>
        <w:rPr>
          <w:rFonts w:ascii="Times New Roman"/>
          <w:b w:val="false"/>
          <w:i w:val="false"/>
          <w:color w:val="000000"/>
          <w:sz w:val="28"/>
        </w:rPr>
        <w:t>
      Председателя коллегии Верховного Суда, судей Верховного Суда, членов Конституционного Совета, Счетного комитета по контролю за исполнением республиканского бюджета,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Счетного комитета по контролю за исполнением республиканского бюджета, Верховного Суда, Высшего Судебного Совета,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29"/>
    <w:bookmarkStart w:name="z43" w:id="30"/>
    <w:p>
      <w:pPr>
        <w:spacing w:after="0"/>
        <w:ind w:left="0"/>
        <w:jc w:val="both"/>
      </w:pPr>
      <w:r>
        <w:rPr>
          <w:rFonts w:ascii="Times New Roman"/>
          <w:b w:val="false"/>
          <w:i w:val="false"/>
          <w:color w:val="000000"/>
          <w:sz w:val="28"/>
        </w:rPr>
        <w:t>
      *** в случае наличия;</w:t>
      </w:r>
    </w:p>
    <w:bookmarkEnd w:id="30"/>
    <w:bookmarkStart w:name="z44" w:id="31"/>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31"/>
    <w:bookmarkStart w:name="z45" w:id="32"/>
    <w:p>
      <w:pPr>
        <w:spacing w:after="0"/>
        <w:ind w:left="0"/>
        <w:jc w:val="both"/>
      </w:pPr>
      <w:r>
        <w:rPr>
          <w:rFonts w:ascii="Times New Roman"/>
          <w:b w:val="false"/>
          <w:i w:val="false"/>
          <w:color w:val="000000"/>
          <w:sz w:val="28"/>
        </w:rPr>
        <w:t>
      ***** натуральные нормы распространяются также на:</w:t>
      </w:r>
    </w:p>
    <w:bookmarkEnd w:id="32"/>
    <w:bookmarkStart w:name="z46" w:id="33"/>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33"/>
    <w:bookmarkStart w:name="z47" w:id="34"/>
    <w:p>
      <w:pPr>
        <w:spacing w:after="0"/>
        <w:ind w:left="0"/>
        <w:jc w:val="both"/>
      </w:pPr>
      <w:r>
        <w:rPr>
          <w:rFonts w:ascii="Times New Roman"/>
          <w:b w:val="false"/>
          <w:i w:val="false"/>
          <w:color w:val="000000"/>
          <w:sz w:val="28"/>
        </w:rPr>
        <w:t>
      ****** натуральные нормы распространяются также на:</w:t>
      </w:r>
    </w:p>
    <w:bookmarkEnd w:id="34"/>
    <w:bookmarkStart w:name="z48" w:id="35"/>
    <w:p>
      <w:pPr>
        <w:spacing w:after="0"/>
        <w:ind w:left="0"/>
        <w:jc w:val="both"/>
      </w:pPr>
      <w:r>
        <w:rPr>
          <w:rFonts w:ascii="Times New Roman"/>
          <w:b w:val="false"/>
          <w:i w:val="false"/>
          <w:color w:val="000000"/>
          <w:sz w:val="28"/>
        </w:rPr>
        <w:t>
      председателя суда, прокурора, заместителя прокурора.</w:t>
      </w:r>
    </w:p>
    <w:bookmarkEnd w:id="35"/>
    <w:bookmarkStart w:name="z49" w:id="36"/>
    <w:p>
      <w:pPr>
        <w:spacing w:after="0"/>
        <w:ind w:left="0"/>
        <w:jc w:val="both"/>
      </w:pPr>
      <w:r>
        <w:rPr>
          <w:rFonts w:ascii="Times New Roman"/>
          <w:b w:val="false"/>
          <w:i w:val="false"/>
          <w:color w:val="000000"/>
          <w:sz w:val="28"/>
        </w:rPr>
        <w:t>
      Настоящие натуральные нормы не распространяются на министерства.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