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1062" w14:textId="c8f1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Нуринского районного маслихата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28 октября 2021 года № 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июня 2021 года № 604 "О внесении изменений в Указ Президента Республики Казахстан от 3 декабря 2013 года № 704 Об утверждении Типового регламента маслихата"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Нуринского районного маслихата.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Нуринского районного маслихата (А.З. Жүніс).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октября 2021 года</w:t>
            </w:r>
            <w:r>
              <w:br/>
            </w:r>
            <w:r>
              <w:rPr>
                <w:rFonts w:ascii="Times New Roman"/>
                <w:b w:val="false"/>
                <w:i w:val="false"/>
                <w:color w:val="000000"/>
                <w:sz w:val="20"/>
              </w:rPr>
              <w:t>№ 65</w:t>
            </w:r>
          </w:p>
        </w:tc>
      </w:tr>
    </w:tbl>
    <w:bookmarkStart w:name="z10" w:id="4"/>
    <w:p>
      <w:pPr>
        <w:spacing w:after="0"/>
        <w:ind w:left="0"/>
        <w:jc w:val="left"/>
      </w:pPr>
      <w:r>
        <w:rPr>
          <w:rFonts w:ascii="Times New Roman"/>
          <w:b/>
          <w:i w:val="false"/>
          <w:color w:val="000000"/>
        </w:rPr>
        <w:t xml:space="preserve"> Регламент Нуринского районного маслихата</w:t>
      </w:r>
    </w:p>
    <w:bookmarkEnd w:id="4"/>
    <w:p>
      <w:pPr>
        <w:spacing w:after="0"/>
        <w:ind w:left="0"/>
        <w:jc w:val="both"/>
      </w:pPr>
      <w:r>
        <w:rPr>
          <w:rFonts w:ascii="Times New Roman"/>
          <w:b w:val="false"/>
          <w:i w:val="false"/>
          <w:color w:val="ff0000"/>
          <w:sz w:val="28"/>
        </w:rPr>
        <w:t xml:space="preserve">
      Сноска. Регламент – в редакции решения Нуринского районного маслихата Карагандинской области от 27.04.2023 </w:t>
      </w:r>
      <w:r>
        <w:rPr>
          <w:rFonts w:ascii="Times New Roman"/>
          <w:b w:val="false"/>
          <w:i w:val="false"/>
          <w:color w:val="ff0000"/>
          <w:sz w:val="28"/>
        </w:rPr>
        <w:t>№ 17</w:t>
      </w:r>
      <w:r>
        <w:rPr>
          <w:rFonts w:ascii="Times New Roman"/>
          <w:b w:val="false"/>
          <w:i w:val="false"/>
          <w:color w:val="ff0000"/>
          <w:sz w:val="28"/>
        </w:rPr>
        <w:t xml:space="preserve"> (вводится в действие со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регламент Нуринского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3" w:id="7"/>
    <w:p>
      <w:pPr>
        <w:spacing w:after="0"/>
        <w:ind w:left="0"/>
        <w:jc w:val="both"/>
      </w:pPr>
      <w:r>
        <w:rPr>
          <w:rFonts w:ascii="Times New Roman"/>
          <w:b w:val="false"/>
          <w:i w:val="false"/>
          <w:color w:val="000000"/>
          <w:sz w:val="28"/>
        </w:rPr>
        <w:t>
      2. Маслихат Нуринского района (местный представительный орган) (далее - Маслихат) является выборным органом, избираемым населением Нуринского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4"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8"/>
    <w:bookmarkStart w:name="z15"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6"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17"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18"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19" w:id="13"/>
    <w:p>
      <w:pPr>
        <w:spacing w:after="0"/>
        <w:ind w:left="0"/>
        <w:jc w:val="both"/>
      </w:pPr>
      <w:r>
        <w:rPr>
          <w:rFonts w:ascii="Times New Roman"/>
          <w:b w:val="false"/>
          <w:i w:val="false"/>
          <w:color w:val="000000"/>
          <w:sz w:val="28"/>
        </w:rPr>
        <w:t xml:space="preserve">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 </w:t>
      </w:r>
    </w:p>
    <w:bookmarkEnd w:id="13"/>
    <w:bookmarkStart w:name="z20"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1"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2"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3"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4"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5" w:id="19"/>
    <w:p>
      <w:pPr>
        <w:spacing w:after="0"/>
        <w:ind w:left="0"/>
        <w:jc w:val="both"/>
      </w:pPr>
      <w:r>
        <w:rPr>
          <w:rFonts w:ascii="Times New Roman"/>
          <w:b w:val="false"/>
          <w:i w:val="false"/>
          <w:color w:val="000000"/>
          <w:sz w:val="28"/>
        </w:rPr>
        <w:t>
      Голосование осуществляется:</w:t>
      </w:r>
    </w:p>
    <w:bookmarkEnd w:id="19"/>
    <w:bookmarkStart w:name="z26"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27" w:id="21"/>
    <w:p>
      <w:pPr>
        <w:spacing w:after="0"/>
        <w:ind w:left="0"/>
        <w:jc w:val="both"/>
      </w:pPr>
      <w:r>
        <w:rPr>
          <w:rFonts w:ascii="Times New Roman"/>
          <w:b w:val="false"/>
          <w:i w:val="false"/>
          <w:color w:val="000000"/>
          <w:sz w:val="28"/>
        </w:rPr>
        <w:t>
      2) поднятием руки;</w:t>
      </w:r>
    </w:p>
    <w:bookmarkEnd w:id="21"/>
    <w:bookmarkStart w:name="z28" w:id="22"/>
    <w:p>
      <w:pPr>
        <w:spacing w:after="0"/>
        <w:ind w:left="0"/>
        <w:jc w:val="both"/>
      </w:pPr>
      <w:r>
        <w:rPr>
          <w:rFonts w:ascii="Times New Roman"/>
          <w:b w:val="false"/>
          <w:i w:val="false"/>
          <w:color w:val="000000"/>
          <w:sz w:val="28"/>
        </w:rPr>
        <w:t>
      3) с использованием бюллетеней.</w:t>
      </w:r>
    </w:p>
    <w:bookmarkEnd w:id="22"/>
    <w:bookmarkStart w:name="z29"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0"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1"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2"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3"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4"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5"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36"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37"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38"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39"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0"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1"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2"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3"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4" w:id="38"/>
    <w:p>
      <w:pPr>
        <w:spacing w:after="0"/>
        <w:ind w:left="0"/>
        <w:jc w:val="both"/>
      </w:pP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p>
    <w:bookmarkEnd w:id="38"/>
    <w:bookmarkStart w:name="z45"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46" w:id="4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Нуринского района и его заместители, акимы сел, поселков и сельских округов, руководители отделов и иные должностные лица организаций Нуринского района,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47"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48"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49"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0"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1"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2"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3"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4"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5"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56"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57"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58"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59"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3"/>
    <w:bookmarkStart w:name="z60" w:id="54"/>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4"/>
    <w:bookmarkStart w:name="z61"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2"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3"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4"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5"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6"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67"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68"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69"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0"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1"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2"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3"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4"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5"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6"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77"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78"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79"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0"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1"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2"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6"/>
    <w:bookmarkStart w:name="z83"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4"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5"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6" w:id="80"/>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 поселков,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0"/>
    <w:bookmarkStart w:name="z87" w:id="81"/>
    <w:p>
      <w:pPr>
        <w:spacing w:after="0"/>
        <w:ind w:left="0"/>
        <w:jc w:val="both"/>
      </w:pPr>
      <w:r>
        <w:rPr>
          <w:rFonts w:ascii="Times New Roman"/>
          <w:b w:val="false"/>
          <w:i w:val="false"/>
          <w:color w:val="000000"/>
          <w:sz w:val="28"/>
        </w:rPr>
        <w:t>
      Допускается утверждение бюджетов сел, поселков, сельских округов отдельными решениями маслихата района.</w:t>
      </w:r>
    </w:p>
    <w:bookmarkEnd w:id="81"/>
    <w:bookmarkStart w:name="z88"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89"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0" w:id="84"/>
    <w:p>
      <w:pPr>
        <w:spacing w:after="0"/>
        <w:ind w:left="0"/>
        <w:jc w:val="left"/>
      </w:pPr>
      <w:r>
        <w:rPr>
          <w:rFonts w:ascii="Times New Roman"/>
          <w:b/>
          <w:i w:val="false"/>
          <w:color w:val="000000"/>
        </w:rPr>
        <w:t xml:space="preserve"> Глава 4. Порядок заслушивания отчетов</w:t>
      </w:r>
    </w:p>
    <w:bookmarkEnd w:id="84"/>
    <w:bookmarkStart w:name="z91"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5"/>
    <w:bookmarkStart w:name="z92" w:id="86"/>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93"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7"/>
    <w:bookmarkStart w:name="z94"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5"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6"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97"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98"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99"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0"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1"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2"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3"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4"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8"/>
    <w:bookmarkStart w:name="z105"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06"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0"/>
    <w:bookmarkStart w:name="z107"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08"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09" w:id="103"/>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0" w:id="104"/>
    <w:p>
      <w:pPr>
        <w:spacing w:after="0"/>
        <w:ind w:left="0"/>
        <w:jc w:val="both"/>
      </w:pPr>
      <w:r>
        <w:rPr>
          <w:rFonts w:ascii="Times New Roman"/>
          <w:b w:val="false"/>
          <w:i w:val="false"/>
          <w:color w:val="000000"/>
          <w:sz w:val="28"/>
        </w:rPr>
        <w:t xml:space="preserve">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 </w:t>
      </w:r>
    </w:p>
    <w:bookmarkEnd w:id="104"/>
    <w:bookmarkStart w:name="z111"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2"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6"/>
    <w:bookmarkStart w:name="z113"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4"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15"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6" w:id="110"/>
    <w:p>
      <w:pPr>
        <w:spacing w:after="0"/>
        <w:ind w:left="0"/>
        <w:jc w:val="both"/>
      </w:pPr>
      <w:r>
        <w:rPr>
          <w:rFonts w:ascii="Times New Roman"/>
          <w:b w:val="false"/>
          <w:i w:val="false"/>
          <w:color w:val="000000"/>
          <w:sz w:val="28"/>
        </w:rPr>
        <w:t xml:space="preserve">
      38.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110"/>
    <w:bookmarkStart w:name="z117" w:id="111"/>
    <w:p>
      <w:pPr>
        <w:spacing w:after="0"/>
        <w:ind w:left="0"/>
        <w:jc w:val="both"/>
      </w:pPr>
      <w:r>
        <w:rPr>
          <w:rFonts w:ascii="Times New Roman"/>
          <w:b w:val="false"/>
          <w:i w:val="false"/>
          <w:color w:val="000000"/>
          <w:sz w:val="28"/>
        </w:rPr>
        <w:t>
      39.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18" w:id="112"/>
    <w:p>
      <w:pPr>
        <w:spacing w:after="0"/>
        <w:ind w:left="0"/>
        <w:jc w:val="both"/>
      </w:pPr>
      <w:r>
        <w:rPr>
          <w:rFonts w:ascii="Times New Roman"/>
          <w:b w:val="false"/>
          <w:i w:val="false"/>
          <w:color w:val="000000"/>
          <w:sz w:val="28"/>
        </w:rPr>
        <w:t>
      40.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19" w:id="113"/>
    <w:p>
      <w:pPr>
        <w:spacing w:after="0"/>
        <w:ind w:left="0"/>
        <w:jc w:val="both"/>
      </w:pPr>
      <w:r>
        <w:rPr>
          <w:rFonts w:ascii="Times New Roman"/>
          <w:b w:val="false"/>
          <w:i w:val="false"/>
          <w:color w:val="000000"/>
          <w:sz w:val="28"/>
        </w:rPr>
        <w:t>
      41.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0" w:id="114"/>
    <w:p>
      <w:pPr>
        <w:spacing w:after="0"/>
        <w:ind w:left="0"/>
        <w:jc w:val="both"/>
      </w:pPr>
      <w:r>
        <w:rPr>
          <w:rFonts w:ascii="Times New Roman"/>
          <w:b w:val="false"/>
          <w:i w:val="false"/>
          <w:color w:val="000000"/>
          <w:sz w:val="28"/>
        </w:rPr>
        <w:t xml:space="preserve">
      42.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38</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1"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2"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3" w:id="117"/>
    <w:p>
      <w:pPr>
        <w:spacing w:after="0"/>
        <w:ind w:left="0"/>
        <w:jc w:val="left"/>
      </w:pPr>
      <w:r>
        <w:rPr>
          <w:rFonts w:ascii="Times New Roman"/>
          <w:b/>
          <w:i w:val="false"/>
          <w:color w:val="000000"/>
        </w:rPr>
        <w:t xml:space="preserve"> Параграф 1. Председатель маслихата</w:t>
      </w:r>
    </w:p>
    <w:bookmarkEnd w:id="117"/>
    <w:bookmarkStart w:name="z124" w:id="118"/>
    <w:p>
      <w:pPr>
        <w:spacing w:after="0"/>
        <w:ind w:left="0"/>
        <w:jc w:val="both"/>
      </w:pPr>
      <w:r>
        <w:rPr>
          <w:rFonts w:ascii="Times New Roman"/>
          <w:b w:val="false"/>
          <w:i w:val="false"/>
          <w:color w:val="000000"/>
          <w:sz w:val="28"/>
        </w:rPr>
        <w:t>
      43. На первой сессии маслихата депутатами выдвигаются кандидатуры на должность председатель маслихата, который является должностным лицом, работающим на постоянной основе и подотчетным маслихату.</w:t>
      </w:r>
    </w:p>
    <w:bookmarkEnd w:id="118"/>
    <w:bookmarkStart w:name="z125"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6"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27"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28"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29" w:id="123"/>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3"/>
    <w:bookmarkStart w:name="z130" w:id="124"/>
    <w:p>
      <w:pPr>
        <w:spacing w:after="0"/>
        <w:ind w:left="0"/>
        <w:jc w:val="both"/>
      </w:pPr>
      <w:r>
        <w:rPr>
          <w:rFonts w:ascii="Times New Roman"/>
          <w:b w:val="false"/>
          <w:i w:val="false"/>
          <w:color w:val="000000"/>
          <w:sz w:val="28"/>
        </w:rPr>
        <w:t>
      44.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1" w:id="125"/>
    <w:p>
      <w:pPr>
        <w:spacing w:after="0"/>
        <w:ind w:left="0"/>
        <w:jc w:val="both"/>
      </w:pPr>
      <w:r>
        <w:rPr>
          <w:rFonts w:ascii="Times New Roman"/>
          <w:b w:val="false"/>
          <w:i w:val="false"/>
          <w:color w:val="000000"/>
          <w:sz w:val="28"/>
        </w:rPr>
        <w:t>
      45.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2" w:id="126"/>
    <w:p>
      <w:pPr>
        <w:spacing w:after="0"/>
        <w:ind w:left="0"/>
        <w:jc w:val="both"/>
      </w:pPr>
      <w:r>
        <w:rPr>
          <w:rFonts w:ascii="Times New Roman"/>
          <w:b w:val="false"/>
          <w:i w:val="false"/>
          <w:color w:val="000000"/>
          <w:sz w:val="28"/>
        </w:rPr>
        <w:t>
      46.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6"/>
    <w:bookmarkStart w:name="z133"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4" w:id="128"/>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5"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36"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37"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38" w:id="132"/>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 и настоящим Регламентом.</w:t>
      </w:r>
    </w:p>
    <w:bookmarkEnd w:id="132"/>
    <w:bookmarkStart w:name="z139" w:id="133"/>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0" w:id="134"/>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34"/>
    <w:bookmarkStart w:name="z141"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2"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3"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4"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5"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6"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47"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48" w:id="142"/>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49"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0"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1"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2"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3" w:id="147"/>
    <w:p>
      <w:pPr>
        <w:spacing w:after="0"/>
        <w:ind w:left="0"/>
        <w:jc w:val="both"/>
      </w:pPr>
      <w:r>
        <w:rPr>
          <w:rFonts w:ascii="Times New Roman"/>
          <w:b w:val="false"/>
          <w:i w:val="false"/>
          <w:color w:val="000000"/>
          <w:sz w:val="28"/>
        </w:rPr>
        <w:t>
      52.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4"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5"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6"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57" w:id="151"/>
    <w:p>
      <w:pPr>
        <w:spacing w:after="0"/>
        <w:ind w:left="0"/>
        <w:jc w:val="both"/>
      </w:pPr>
      <w:r>
        <w:rPr>
          <w:rFonts w:ascii="Times New Roman"/>
          <w:b w:val="false"/>
          <w:i w:val="false"/>
          <w:color w:val="000000"/>
          <w:sz w:val="28"/>
        </w:rPr>
        <w:t>
      53.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58" w:id="152"/>
    <w:p>
      <w:pPr>
        <w:spacing w:after="0"/>
        <w:ind w:left="0"/>
        <w:jc w:val="both"/>
      </w:pPr>
      <w:r>
        <w:rPr>
          <w:rFonts w:ascii="Times New Roman"/>
          <w:b w:val="false"/>
          <w:i w:val="false"/>
          <w:color w:val="000000"/>
          <w:sz w:val="28"/>
        </w:rPr>
        <w:t>
      54.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59"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0" w:id="154"/>
    <w:p>
      <w:pPr>
        <w:spacing w:after="0"/>
        <w:ind w:left="0"/>
        <w:jc w:val="both"/>
      </w:pPr>
      <w:r>
        <w:rPr>
          <w:rFonts w:ascii="Times New Roman"/>
          <w:b w:val="false"/>
          <w:i w:val="false"/>
          <w:color w:val="000000"/>
          <w:sz w:val="28"/>
        </w:rPr>
        <w:t>
      55.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1"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2"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3" w:id="157"/>
    <w:p>
      <w:pPr>
        <w:spacing w:after="0"/>
        <w:ind w:left="0"/>
        <w:jc w:val="both"/>
      </w:pPr>
      <w:r>
        <w:rPr>
          <w:rFonts w:ascii="Times New Roman"/>
          <w:b w:val="false"/>
          <w:i w:val="false"/>
          <w:color w:val="000000"/>
          <w:sz w:val="28"/>
        </w:rPr>
        <w:t>
      56. При проведении открытого голосования счетная комиссия организует процесс голосования и подведения его итогов.</w:t>
      </w:r>
    </w:p>
    <w:bookmarkEnd w:id="157"/>
    <w:bookmarkStart w:name="z164"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5"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66" w:id="160"/>
    <w:p>
      <w:pPr>
        <w:spacing w:after="0"/>
        <w:ind w:left="0"/>
        <w:jc w:val="both"/>
      </w:pPr>
      <w:r>
        <w:rPr>
          <w:rFonts w:ascii="Times New Roman"/>
          <w:b w:val="false"/>
          <w:i w:val="false"/>
          <w:color w:val="000000"/>
          <w:sz w:val="28"/>
        </w:rPr>
        <w:t>
      57.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67"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68"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69"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0"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1"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2"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3"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4"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5"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6"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77"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78"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79" w:id="173"/>
    <w:p>
      <w:pPr>
        <w:spacing w:after="0"/>
        <w:ind w:left="0"/>
        <w:jc w:val="both"/>
      </w:pPr>
      <w:r>
        <w:rPr>
          <w:rFonts w:ascii="Times New Roman"/>
          <w:b w:val="false"/>
          <w:i w:val="false"/>
          <w:color w:val="000000"/>
          <w:sz w:val="28"/>
        </w:rPr>
        <w:t>
      58.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0" w:id="174"/>
    <w:p>
      <w:pPr>
        <w:spacing w:after="0"/>
        <w:ind w:left="0"/>
        <w:jc w:val="both"/>
      </w:pPr>
      <w:r>
        <w:rPr>
          <w:rFonts w:ascii="Times New Roman"/>
          <w:b w:val="false"/>
          <w:i w:val="false"/>
          <w:color w:val="000000"/>
          <w:sz w:val="28"/>
        </w:rPr>
        <w:t>
      59.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1" w:id="175"/>
    <w:p>
      <w:pPr>
        <w:spacing w:after="0"/>
        <w:ind w:left="0"/>
        <w:jc w:val="both"/>
      </w:pPr>
      <w:r>
        <w:rPr>
          <w:rFonts w:ascii="Times New Roman"/>
          <w:b w:val="false"/>
          <w:i w:val="false"/>
          <w:color w:val="000000"/>
          <w:sz w:val="28"/>
        </w:rPr>
        <w:t>
      60. Члены депутатских объединений могут:</w:t>
      </w:r>
    </w:p>
    <w:bookmarkEnd w:id="175"/>
    <w:bookmarkStart w:name="z182"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3"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4"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5"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6" w:id="180"/>
    <w:p>
      <w:pPr>
        <w:spacing w:after="0"/>
        <w:ind w:left="0"/>
        <w:jc w:val="both"/>
      </w:pPr>
      <w:r>
        <w:rPr>
          <w:rFonts w:ascii="Times New Roman"/>
          <w:b w:val="false"/>
          <w:i w:val="false"/>
          <w:color w:val="000000"/>
          <w:sz w:val="28"/>
        </w:rPr>
        <w:t>
      61.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87" w:id="181"/>
    <w:p>
      <w:pPr>
        <w:spacing w:after="0"/>
        <w:ind w:left="0"/>
        <w:jc w:val="left"/>
      </w:pPr>
      <w:r>
        <w:rPr>
          <w:rFonts w:ascii="Times New Roman"/>
          <w:b/>
          <w:i w:val="false"/>
          <w:color w:val="000000"/>
        </w:rPr>
        <w:t xml:space="preserve"> Глава 7. Правила депутатской этики</w:t>
      </w:r>
    </w:p>
    <w:bookmarkEnd w:id="181"/>
    <w:bookmarkStart w:name="z188" w:id="182"/>
    <w:p>
      <w:pPr>
        <w:spacing w:after="0"/>
        <w:ind w:left="0"/>
        <w:jc w:val="both"/>
      </w:pPr>
      <w:r>
        <w:rPr>
          <w:rFonts w:ascii="Times New Roman"/>
          <w:b w:val="false"/>
          <w:i w:val="false"/>
          <w:color w:val="000000"/>
          <w:sz w:val="28"/>
        </w:rPr>
        <w:t>
      62. Депутаты маслихата:</w:t>
      </w:r>
    </w:p>
    <w:bookmarkEnd w:id="182"/>
    <w:bookmarkStart w:name="z189"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0"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1"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2"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3" w:id="187"/>
    <w:p>
      <w:pPr>
        <w:spacing w:after="0"/>
        <w:ind w:left="0"/>
        <w:jc w:val="both"/>
      </w:pPr>
      <w:r>
        <w:rPr>
          <w:rFonts w:ascii="Times New Roman"/>
          <w:b w:val="false"/>
          <w:i w:val="false"/>
          <w:color w:val="000000"/>
          <w:sz w:val="28"/>
        </w:rPr>
        <w:t>
      5) не должны прерывать выступающих.</w:t>
      </w:r>
    </w:p>
    <w:bookmarkEnd w:id="187"/>
    <w:bookmarkStart w:name="z194" w:id="188"/>
    <w:p>
      <w:pPr>
        <w:spacing w:after="0"/>
        <w:ind w:left="0"/>
        <w:jc w:val="both"/>
      </w:pPr>
      <w:r>
        <w:rPr>
          <w:rFonts w:ascii="Times New Roman"/>
          <w:b w:val="false"/>
          <w:i w:val="false"/>
          <w:color w:val="000000"/>
          <w:sz w:val="28"/>
        </w:rPr>
        <w:t>
      63.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5" w:id="189"/>
    <w:p>
      <w:pPr>
        <w:spacing w:after="0"/>
        <w:ind w:left="0"/>
        <w:jc w:val="both"/>
      </w:pPr>
      <w:r>
        <w:rPr>
          <w:rFonts w:ascii="Times New Roman"/>
          <w:b w:val="false"/>
          <w:i w:val="false"/>
          <w:color w:val="000000"/>
          <w:sz w:val="28"/>
        </w:rPr>
        <w:t>
      64.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6" w:id="190"/>
    <w:p>
      <w:pPr>
        <w:spacing w:after="0"/>
        <w:ind w:left="0"/>
        <w:jc w:val="both"/>
      </w:pPr>
      <w:r>
        <w:rPr>
          <w:rFonts w:ascii="Times New Roman"/>
          <w:b w:val="false"/>
          <w:i w:val="false"/>
          <w:color w:val="000000"/>
          <w:sz w:val="28"/>
        </w:rPr>
        <w:t>
      65.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197" w:id="191"/>
    <w:p>
      <w:pPr>
        <w:spacing w:after="0"/>
        <w:ind w:left="0"/>
        <w:jc w:val="both"/>
      </w:pPr>
      <w:r>
        <w:rPr>
          <w:rFonts w:ascii="Times New Roman"/>
          <w:b w:val="false"/>
          <w:i w:val="false"/>
          <w:color w:val="000000"/>
          <w:sz w:val="28"/>
        </w:rPr>
        <w:t>
      66.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198" w:id="192"/>
    <w:p>
      <w:pPr>
        <w:spacing w:after="0"/>
        <w:ind w:left="0"/>
        <w:jc w:val="both"/>
      </w:pPr>
      <w:r>
        <w:rPr>
          <w:rFonts w:ascii="Times New Roman"/>
          <w:b w:val="false"/>
          <w:i w:val="false"/>
          <w:color w:val="000000"/>
          <w:sz w:val="28"/>
        </w:rPr>
        <w:t xml:space="preserve">
      67.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199"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0" w:id="194"/>
    <w:p>
      <w:pPr>
        <w:spacing w:after="0"/>
        <w:ind w:left="0"/>
        <w:jc w:val="both"/>
      </w:pPr>
      <w:r>
        <w:rPr>
          <w:rFonts w:ascii="Times New Roman"/>
          <w:b w:val="false"/>
          <w:i w:val="false"/>
          <w:color w:val="000000"/>
          <w:sz w:val="28"/>
        </w:rPr>
        <w:t>
      68.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1" w:id="195"/>
    <w:p>
      <w:pPr>
        <w:spacing w:after="0"/>
        <w:ind w:left="0"/>
        <w:jc w:val="both"/>
      </w:pPr>
      <w:r>
        <w:rPr>
          <w:rFonts w:ascii="Times New Roman"/>
          <w:b w:val="false"/>
          <w:i w:val="false"/>
          <w:color w:val="000000"/>
          <w:sz w:val="28"/>
        </w:rPr>
        <w:t>
      69.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2" w:id="196"/>
    <w:p>
      <w:pPr>
        <w:spacing w:after="0"/>
        <w:ind w:left="0"/>
        <w:jc w:val="both"/>
      </w:pPr>
      <w:r>
        <w:rPr>
          <w:rFonts w:ascii="Times New Roman"/>
          <w:b w:val="false"/>
          <w:i w:val="false"/>
          <w:color w:val="000000"/>
          <w:sz w:val="28"/>
        </w:rPr>
        <w:t>
      70. Продолжительность повышения квалификации маслихатов депутата составляет не менее 40 академических часов.</w:t>
      </w:r>
    </w:p>
    <w:bookmarkEnd w:id="196"/>
    <w:bookmarkStart w:name="z203" w:id="197"/>
    <w:p>
      <w:pPr>
        <w:spacing w:after="0"/>
        <w:ind w:left="0"/>
        <w:jc w:val="both"/>
      </w:pPr>
      <w:r>
        <w:rPr>
          <w:rFonts w:ascii="Times New Roman"/>
          <w:b w:val="false"/>
          <w:i w:val="false"/>
          <w:color w:val="000000"/>
          <w:sz w:val="28"/>
        </w:rPr>
        <w:t>
      71.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4" w:id="198"/>
    <w:p>
      <w:pPr>
        <w:spacing w:after="0"/>
        <w:ind w:left="0"/>
        <w:jc w:val="both"/>
      </w:pPr>
      <w:r>
        <w:rPr>
          <w:rFonts w:ascii="Times New Roman"/>
          <w:b w:val="false"/>
          <w:i w:val="false"/>
          <w:color w:val="000000"/>
          <w:sz w:val="28"/>
        </w:rPr>
        <w:t>
      72.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5"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6" w:id="200"/>
    <w:p>
      <w:pPr>
        <w:spacing w:after="0"/>
        <w:ind w:left="0"/>
        <w:jc w:val="both"/>
      </w:pPr>
      <w:r>
        <w:rPr>
          <w:rFonts w:ascii="Times New Roman"/>
          <w:b w:val="false"/>
          <w:i w:val="false"/>
          <w:color w:val="000000"/>
          <w:sz w:val="28"/>
        </w:rPr>
        <w:t>
      73.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07"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08"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09" w:id="203"/>
    <w:p>
      <w:pPr>
        <w:spacing w:after="0"/>
        <w:ind w:left="0"/>
        <w:jc w:val="both"/>
      </w:pPr>
      <w:r>
        <w:rPr>
          <w:rFonts w:ascii="Times New Roman"/>
          <w:b w:val="false"/>
          <w:i w:val="false"/>
          <w:color w:val="000000"/>
          <w:sz w:val="28"/>
        </w:rPr>
        <w:t>
      74.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0" w:id="204"/>
    <w:p>
      <w:pPr>
        <w:spacing w:after="0"/>
        <w:ind w:left="0"/>
        <w:jc w:val="both"/>
      </w:pPr>
      <w:r>
        <w:rPr>
          <w:rFonts w:ascii="Times New Roman"/>
          <w:b w:val="false"/>
          <w:i w:val="false"/>
          <w:color w:val="000000"/>
          <w:sz w:val="28"/>
        </w:rPr>
        <w:t>
      75.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1"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