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65c5" w14:textId="f436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155 "Об утверждении Регламента собрания местного сообщества поселка Жаксыкылыш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173</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155</w:t>
      </w:r>
      <w:r>
        <w:rPr>
          <w:rFonts w:ascii="Times New Roman"/>
          <w:b w:val="false"/>
          <w:i w:val="false"/>
          <w:color w:val="000000"/>
          <w:sz w:val="28"/>
        </w:rPr>
        <w:t xml:space="preserve"> "Об утверждении Регламента собрания местного сообщества поселка Жаксыкылыш Аральского района" (зарегистрировано в Реестре государственной регистрации нормативных правовых актов за номером 6307)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bookmarkEnd w:id="6"/>
    <w:bookmarkStart w:name="z12" w:id="7"/>
    <w:p>
      <w:pPr>
        <w:spacing w:after="0"/>
        <w:ind w:left="0"/>
        <w:jc w:val="both"/>
      </w:pPr>
      <w:r>
        <w:rPr>
          <w:rFonts w:ascii="Times New Roman"/>
          <w:b w:val="false"/>
          <w:i w:val="false"/>
          <w:color w:val="000000"/>
          <w:sz w:val="28"/>
        </w:rPr>
        <w:t>
      1) до 10 тыс. населения - 5-10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часть вторую пункта 6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41"/>
    <w:bookmarkStart w:name="z50" w:id="4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2"/>
    <w:bookmarkStart w:name="z51"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bookmarkEnd w:id="43"/>
    <w:bookmarkStart w:name="z52" w:id="44"/>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bookmarkStart w:name="z53" w:id="4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
    <w:bookmarkStart w:name="z54"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