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4ea2" w14:textId="a654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Аральского районного маслихата от 23 мая 2018 года № 157 "Об утверждении Регламента собрания местного сообщества сельского округа Камыстыбас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24 декабря 2021 года № 178</w:t>
      </w:r>
    </w:p>
    <w:p>
      <w:pPr>
        <w:spacing w:after="0"/>
        <w:ind w:left="0"/>
        <w:jc w:val="both"/>
      </w:pPr>
      <w:bookmarkStart w:name="z4" w:id="0"/>
      <w:r>
        <w:rPr>
          <w:rFonts w:ascii="Times New Roman"/>
          <w:b w:val="false"/>
          <w:i w:val="false"/>
          <w:color w:val="000000"/>
          <w:sz w:val="28"/>
        </w:rPr>
        <w:t>
      Аральский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Аральского районного маслихата от 23 мая 2018 года </w:t>
      </w:r>
      <w:r>
        <w:rPr>
          <w:rFonts w:ascii="Times New Roman"/>
          <w:b w:val="false"/>
          <w:i w:val="false"/>
          <w:color w:val="000000"/>
          <w:sz w:val="28"/>
        </w:rPr>
        <w:t>№ 157</w:t>
      </w:r>
      <w:r>
        <w:rPr>
          <w:rFonts w:ascii="Times New Roman"/>
          <w:b w:val="false"/>
          <w:i w:val="false"/>
          <w:color w:val="000000"/>
          <w:sz w:val="28"/>
        </w:rPr>
        <w:t xml:space="preserve"> "Об утверждении Регламента собрания местного сообщества сельского округа Камыстыбас Аральского района" (зарегистрировано в Реестре государственной регистрации нормативных правовых актов за номером 6309)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2"/>
    <w:bookmarkStart w:name="z8" w:id="3"/>
    <w:p>
      <w:pPr>
        <w:spacing w:after="0"/>
        <w:ind w:left="0"/>
        <w:jc w:val="both"/>
      </w:pPr>
      <w:r>
        <w:rPr>
          <w:rFonts w:ascii="Times New Roman"/>
          <w:b w:val="false"/>
          <w:i w:val="false"/>
          <w:color w:val="000000"/>
          <w:sz w:val="28"/>
        </w:rPr>
        <w:t>
      в регламенте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 населения - 5-10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bookmarkStart w:name="z24" w:id="1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
    <w:bookmarkStart w:name="z47"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0"/>
    <w:bookmarkStart w:name="z48" w:id="4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1"/>
    <w:bookmarkStart w:name="z49" w:id="4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Аральского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