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8c28" w14:textId="e468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Шакен на 2021-2023 годы" от 25 декабря 2020 года № 563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сентября 2021 года № 117.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Шакен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№7998)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Шакен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50634,5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48321,5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51532,5 тысяч тенге, в том числе;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898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6633,5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транспортной инфраструктуры 1354 тысяч тенге.".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нового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871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сентября 2021 года №117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№563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Шакен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