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5f87" w14:textId="2105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Акай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Акай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88 612,1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13 244,8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552,3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74 815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135 419,4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-46 807,3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46 807,3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46 807,3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17.08.2022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2022 году объем бюджетной субвенций, передаваемый из районного бюджета в бюджет сельского округа Акай установлен в размере 51 789 тысяч тенге.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38 833,7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5 492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Акай,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Акай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Акай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Акай, на 2022 год за счет республиканского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2022 год за счет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2022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среднего ремонта улицы Балгынбаева, выделенной по программе "Ауыл ел бесігі" в 2021 году (неоплаченные обязательства)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служебному автомобилю аппарата акима сельского округа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музыкальной аппараты сельскому клубу села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