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ee6" w14:textId="005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доходы- 55 376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–381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53 494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55 556,6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год, передаваемый из районного бюджета в бюджет сельского округа 35 533,0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 (За счет средств местного бюд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изменением фонда оплаты труда в бюджетной сфере (За счет средств местного бюд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 (За счет средств местного бюд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Кожамберди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Кожамберди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