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3d7e" w14:textId="bfe3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№80 "О внесении изменений в решение Сырдарьинского районного маслихата от 18 декабря 2019 года №358 "Об утверждении Регламента собрания местного сообщества сельских округов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80</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18 декабря 2019 года </w:t>
      </w:r>
      <w:r>
        <w:rPr>
          <w:rFonts w:ascii="Times New Roman"/>
          <w:b w:val="false"/>
          <w:i w:val="false"/>
          <w:color w:val="000000"/>
          <w:sz w:val="28"/>
        </w:rPr>
        <w:t>№ 358</w:t>
      </w:r>
      <w:r>
        <w:rPr>
          <w:rFonts w:ascii="Times New Roman"/>
          <w:b w:val="false"/>
          <w:i w:val="false"/>
          <w:color w:val="000000"/>
          <w:sz w:val="28"/>
        </w:rPr>
        <w:t xml:space="preserve"> "Об утверждении регламента собрания местного сообщества сельских округов Сырдарьинского района" (зарегистрировано в Реестре государственной регистрации нормативных правовых актов за номером 7032, опубликовано в эталонном контрольном банке нормативных правовых актов Республики Казахстан 23 декабря 2019 года)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октября 2021 года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декабря 2019 года №358</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сельских округов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Аскара Токмаганбетова, Айдарлы, Жетиколь, Инкардария, Калжан Ахуна, Сакена Сейфуллина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 0-15 тысяч населения – 11-15 членов собрания;</w:t>
      </w:r>
    </w:p>
    <w:bookmarkEnd w:id="15"/>
    <w:bookmarkStart w:name="z28" w:id="16"/>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9" w:id="17"/>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7"/>
    <w:bookmarkStart w:name="z30"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1" w:id="1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9"/>
    <w:bookmarkStart w:name="z32"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3" w:id="21"/>
    <w:p>
      <w:pPr>
        <w:spacing w:after="0"/>
        <w:ind w:left="0"/>
        <w:jc w:val="both"/>
      </w:pPr>
      <w:r>
        <w:rPr>
          <w:rFonts w:ascii="Times New Roman"/>
          <w:b w:val="false"/>
          <w:i w:val="false"/>
          <w:color w:val="000000"/>
          <w:sz w:val="28"/>
        </w:rPr>
        <w:t>
      согласование проекта бюджета сельских округов Аскара Токмаганбетова, Айдарлы, Жетиколь, Инкардария, Калжан Ахуна, Сакена Сейфуллина (далее – сельский округ) и отчета об исполнении бюджета;</w:t>
      </w:r>
    </w:p>
    <w:bookmarkEnd w:id="21"/>
    <w:bookmarkStart w:name="z34" w:id="2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5" w:id="23"/>
    <w:p>
      <w:pPr>
        <w:spacing w:after="0"/>
        <w:ind w:left="0"/>
        <w:jc w:val="both"/>
      </w:pPr>
      <w:r>
        <w:rPr>
          <w:rFonts w:ascii="Times New Roman"/>
          <w:b w:val="false"/>
          <w:i w:val="false"/>
          <w:color w:val="000000"/>
          <w:sz w:val="28"/>
        </w:rPr>
        <w:t>
      согласование решений аппаратов акима сельских округов Аскара Токмаганбетова, Айдарлы, Жетиколь, Инкардария, Калжан Ахуна, Сакена Сейфуллина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3"/>
    <w:bookmarkStart w:name="z36"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
    <w:bookmarkStart w:name="z38" w:id="2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
    <w:bookmarkStart w:name="z39"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40" w:id="28"/>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28"/>
    <w:bookmarkStart w:name="z41" w:id="2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9"/>
    <w:bookmarkStart w:name="z42"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43"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4" w:id="32"/>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2"/>
    <w:bookmarkStart w:name="z45"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6" w:id="34"/>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7" w:id="35"/>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8" w:id="36"/>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49" w:id="37"/>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50"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51" w:id="39"/>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9"/>
    <w:bookmarkStart w:name="z52"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3" w:id="41"/>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1"/>
    <w:bookmarkStart w:name="z54"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5"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6"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7"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8" w:id="46"/>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6"/>
    <w:bookmarkStart w:name="z59"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60" w:id="4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61"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62"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3"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4"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5" w:id="5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3"/>
    <w:bookmarkStart w:name="z66"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7"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8" w:id="56"/>
    <w:p>
      <w:pPr>
        <w:spacing w:after="0"/>
        <w:ind w:left="0"/>
        <w:jc w:val="both"/>
      </w:pPr>
      <w:r>
        <w:rPr>
          <w:rFonts w:ascii="Times New Roman"/>
          <w:b w:val="false"/>
          <w:i w:val="false"/>
          <w:color w:val="000000"/>
          <w:sz w:val="28"/>
        </w:rPr>
        <w:t>
      1) дата и место проведения собрания;</w:t>
      </w:r>
    </w:p>
    <w:bookmarkEnd w:id="56"/>
    <w:bookmarkStart w:name="z69"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70"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71"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72"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3"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74"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2"/>
    <w:bookmarkStart w:name="z75" w:id="63"/>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3"/>
    <w:bookmarkStart w:name="z76" w:id="64"/>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77"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5"/>
    <w:bookmarkStart w:name="z78" w:id="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9" w:id="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80" w:id="6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
    <w:bookmarkStart w:name="z81" w:id="6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9"/>
    <w:bookmarkStart w:name="z82"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
    <w:bookmarkStart w:name="z83" w:id="7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85"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