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6f79" w14:textId="5566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Бейнеуского районного маслихата от 30 ноября 2020 года №56/448 "Об утверждении Регламента собрания местного сообщества села Тажен"</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13 декабря 2021 года № 13/132</w:t>
      </w:r>
    </w:p>
    <w:p>
      <w:pPr>
        <w:spacing w:after="0"/>
        <w:ind w:left="0"/>
        <w:jc w:val="both"/>
      </w:pPr>
      <w:bookmarkStart w:name="z1" w:id="0"/>
      <w:r>
        <w:rPr>
          <w:rFonts w:ascii="Times New Roman"/>
          <w:b w:val="false"/>
          <w:i w:val="false"/>
          <w:color w:val="000000"/>
          <w:sz w:val="28"/>
        </w:rPr>
        <w:t>
      Бейнеуский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решение Бейнеуского районного маслихата "Об утверждении Регламента собрания местного сообщества села Тажен" от 30 ноября 2020 года </w:t>
      </w:r>
      <w:r>
        <w:rPr>
          <w:rFonts w:ascii="Times New Roman"/>
          <w:b w:val="false"/>
          <w:i w:val="false"/>
          <w:color w:val="000000"/>
          <w:sz w:val="28"/>
        </w:rPr>
        <w:t>№ 56/448</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4354) следующие изменения и дополнения:</w:t>
      </w:r>
    </w:p>
    <w:bookmarkEnd w:id="1"/>
    <w:bookmarkStart w:name="z3" w:id="2"/>
    <w:p>
      <w:pPr>
        <w:spacing w:after="0"/>
        <w:ind w:left="0"/>
        <w:jc w:val="both"/>
      </w:pPr>
      <w:r>
        <w:rPr>
          <w:rFonts w:ascii="Times New Roman"/>
          <w:b w:val="false"/>
          <w:i w:val="false"/>
          <w:color w:val="000000"/>
          <w:sz w:val="28"/>
        </w:rPr>
        <w:t>
      в регламенте собрания местного сообщества, утвержденном указанным решением:</w:t>
      </w:r>
    </w:p>
    <w:bookmarkEnd w:id="2"/>
    <w:bookmarkStart w:name="z4"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следующего содержания:</w:t>
      </w:r>
    </w:p>
    <w:bookmarkEnd w:id="3"/>
    <w:bookmarkStart w:name="z5" w:id="4"/>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
    <w:bookmarkStart w:name="z6" w:id="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w:t>
      </w:r>
    </w:p>
    <w:bookmarkEnd w:id="5"/>
    <w:bookmarkStart w:name="z7" w:id="6"/>
    <w:p>
      <w:pPr>
        <w:spacing w:after="0"/>
        <w:ind w:left="0"/>
        <w:jc w:val="both"/>
      </w:pPr>
      <w:r>
        <w:rPr>
          <w:rFonts w:ascii="Times New Roman"/>
          <w:b w:val="false"/>
          <w:i w:val="false"/>
          <w:color w:val="000000"/>
          <w:sz w:val="28"/>
        </w:rPr>
        <w:t>
      1) до 10 тысяч населения - 5 - 10 членов собрания;</w:t>
      </w:r>
    </w:p>
    <w:bookmarkEnd w:id="6"/>
    <w:bookmarkStart w:name="z8" w:id="7"/>
    <w:p>
      <w:pPr>
        <w:spacing w:after="0"/>
        <w:ind w:left="0"/>
        <w:jc w:val="both"/>
      </w:pPr>
      <w:r>
        <w:rPr>
          <w:rFonts w:ascii="Times New Roman"/>
          <w:b w:val="false"/>
          <w:i w:val="false"/>
          <w:color w:val="000000"/>
          <w:sz w:val="28"/>
        </w:rPr>
        <w:t>
      2) 10 - 15 тысяч населения - 11 - 15 членов собрания;</w:t>
      </w:r>
    </w:p>
    <w:bookmarkEnd w:id="7"/>
    <w:bookmarkStart w:name="z9" w:id="8"/>
    <w:p>
      <w:pPr>
        <w:spacing w:after="0"/>
        <w:ind w:left="0"/>
        <w:jc w:val="both"/>
      </w:pPr>
      <w:r>
        <w:rPr>
          <w:rFonts w:ascii="Times New Roman"/>
          <w:b w:val="false"/>
          <w:i w:val="false"/>
          <w:color w:val="000000"/>
          <w:sz w:val="28"/>
        </w:rPr>
        <w:t>
      3) 15 – 20 тысяч населения - 16 - 20 членов собрания;</w:t>
      </w:r>
    </w:p>
    <w:bookmarkEnd w:id="8"/>
    <w:bookmarkStart w:name="z10" w:id="9"/>
    <w:p>
      <w:pPr>
        <w:spacing w:after="0"/>
        <w:ind w:left="0"/>
        <w:jc w:val="both"/>
      </w:pPr>
      <w:r>
        <w:rPr>
          <w:rFonts w:ascii="Times New Roman"/>
          <w:b w:val="false"/>
          <w:i w:val="false"/>
          <w:color w:val="000000"/>
          <w:sz w:val="28"/>
        </w:rPr>
        <w:t>
      4) свыше 20 тысяч населения - 1 - 25 членов собрания.</w:t>
      </w:r>
    </w:p>
    <w:bookmarkEnd w:id="9"/>
    <w:bookmarkStart w:name="z11" w:id="10"/>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2" w:id="11"/>
    <w:p>
      <w:pPr>
        <w:spacing w:after="0"/>
        <w:ind w:left="0"/>
        <w:jc w:val="both"/>
      </w:pPr>
      <w:r>
        <w:rPr>
          <w:rFonts w:ascii="Times New Roman"/>
          <w:b w:val="false"/>
          <w:i w:val="false"/>
          <w:color w:val="000000"/>
          <w:sz w:val="28"/>
        </w:rPr>
        <w:t>
      2-3. Для административно - 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2 - 2 настоящего регламента.";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новый редакции:</w:t>
      </w:r>
    </w:p>
    <w:bookmarkStart w:name="z14" w:id="12"/>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2"/>
    <w:bookmarkStart w:name="z15"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3"/>
    <w:bookmarkStart w:name="z16" w:id="14"/>
    <w:p>
      <w:pPr>
        <w:spacing w:after="0"/>
        <w:ind w:left="0"/>
        <w:jc w:val="both"/>
      </w:pPr>
      <w:r>
        <w:rPr>
          <w:rFonts w:ascii="Times New Roman"/>
          <w:b w:val="false"/>
          <w:i w:val="false"/>
          <w:color w:val="000000"/>
          <w:sz w:val="28"/>
        </w:rPr>
        <w:t>
      согласование проекта бюджета села Тажен и отчета об исполнении бюджета;</w:t>
      </w:r>
    </w:p>
    <w:bookmarkEnd w:id="14"/>
    <w:bookmarkStart w:name="z17" w:id="15"/>
    <w:p>
      <w:pPr>
        <w:spacing w:after="0"/>
        <w:ind w:left="0"/>
        <w:jc w:val="both"/>
      </w:pPr>
      <w:r>
        <w:rPr>
          <w:rFonts w:ascii="Times New Roman"/>
          <w:b w:val="false"/>
          <w:i w:val="false"/>
          <w:color w:val="000000"/>
          <w:sz w:val="28"/>
        </w:rPr>
        <w:t>
      согласование корректировки бюджета села Тажен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5"/>
    <w:bookmarkStart w:name="z18" w:id="16"/>
    <w:p>
      <w:pPr>
        <w:spacing w:after="0"/>
        <w:ind w:left="0"/>
        <w:jc w:val="both"/>
      </w:pPr>
      <w:r>
        <w:rPr>
          <w:rFonts w:ascii="Times New Roman"/>
          <w:b w:val="false"/>
          <w:i w:val="false"/>
          <w:color w:val="000000"/>
          <w:sz w:val="28"/>
        </w:rPr>
        <w:t>
      согласование решений аппарата акима села Тажен по управлению коммунальной собственностью села Тажен (коммунальной собственностью местного самоуправления);</w:t>
      </w:r>
    </w:p>
    <w:bookmarkEnd w:id="16"/>
    <w:bookmarkStart w:name="z19" w:id="1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Тажен;</w:t>
      </w:r>
    </w:p>
    <w:bookmarkEnd w:id="17"/>
    <w:bookmarkStart w:name="z20" w:id="1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Тажен;</w:t>
      </w:r>
    </w:p>
    <w:bookmarkEnd w:id="18"/>
    <w:bookmarkStart w:name="z21" w:id="19"/>
    <w:p>
      <w:pPr>
        <w:spacing w:after="0"/>
        <w:ind w:left="0"/>
        <w:jc w:val="both"/>
      </w:pPr>
      <w:r>
        <w:rPr>
          <w:rFonts w:ascii="Times New Roman"/>
          <w:b w:val="false"/>
          <w:i w:val="false"/>
          <w:color w:val="000000"/>
          <w:sz w:val="28"/>
        </w:rPr>
        <w:t>
      согласование отчуждения коммунального имущества села Тажен;</w:t>
      </w:r>
    </w:p>
    <w:bookmarkEnd w:id="19"/>
    <w:bookmarkStart w:name="z22" w:id="2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села для дальнейшего внесения в соответствующую районную (городскую) избирательную комиссию для регистрации в качестве кандидата в акимы села Тажен;</w:t>
      </w:r>
    </w:p>
    <w:bookmarkEnd w:id="21"/>
    <w:bookmarkStart w:name="z24" w:id="22"/>
    <w:p>
      <w:pPr>
        <w:spacing w:after="0"/>
        <w:ind w:left="0"/>
        <w:jc w:val="both"/>
      </w:pPr>
      <w:r>
        <w:rPr>
          <w:rFonts w:ascii="Times New Roman"/>
          <w:b w:val="false"/>
          <w:i w:val="false"/>
          <w:color w:val="000000"/>
          <w:sz w:val="28"/>
        </w:rPr>
        <w:t>
      инициирование вопроса об освобождении от должности акима села Тажен;</w:t>
      </w:r>
    </w:p>
    <w:bookmarkEnd w:id="22"/>
    <w:bookmarkStart w:name="z25" w:id="2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3"/>
    <w:bookmarkStart w:name="z26" w:id="24"/>
    <w:p>
      <w:pPr>
        <w:spacing w:after="0"/>
        <w:ind w:left="0"/>
        <w:jc w:val="both"/>
      </w:pPr>
      <w:r>
        <w:rPr>
          <w:rFonts w:ascii="Times New Roman"/>
          <w:b w:val="false"/>
          <w:i w:val="false"/>
          <w:color w:val="000000"/>
          <w:sz w:val="28"/>
        </w:rPr>
        <w:t>
      другие текущие вопросы местного сообщества.";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новый редакции:</w:t>
      </w:r>
    </w:p>
    <w:bookmarkStart w:name="z28" w:id="25"/>
    <w:p>
      <w:pPr>
        <w:spacing w:after="0"/>
        <w:ind w:left="0"/>
        <w:jc w:val="both"/>
      </w:pPr>
      <w:r>
        <w:rPr>
          <w:rFonts w:ascii="Times New Roman"/>
          <w:b w:val="false"/>
          <w:i w:val="false"/>
          <w:color w:val="000000"/>
          <w:sz w:val="28"/>
        </w:rPr>
        <w:t>
      "4. Собрание созывается и проводится акимами села Тажен самостоятельно либо по инициативе не менее десяти процентов членов собрания, но не реже одного раза в квартал.</w:t>
      </w:r>
    </w:p>
    <w:bookmarkEnd w:id="25"/>
    <w:bookmarkStart w:name="z29" w:id="2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6"/>
    <w:bookmarkStart w:name="z30" w:id="2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новый редакции:</w:t>
      </w:r>
    </w:p>
    <w:bookmarkStart w:name="z32" w:id="28"/>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39 - 3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8"/>
    <w:bookmarkStart w:name="z33" w:id="2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новый редакции:</w:t>
      </w:r>
    </w:p>
    <w:bookmarkStart w:name="z35" w:id="30"/>
    <w:p>
      <w:pPr>
        <w:spacing w:after="0"/>
        <w:ind w:left="0"/>
        <w:jc w:val="both"/>
      </w:pPr>
      <w:r>
        <w:rPr>
          <w:rFonts w:ascii="Times New Roman"/>
          <w:b w:val="false"/>
          <w:i w:val="false"/>
          <w:color w:val="000000"/>
          <w:sz w:val="28"/>
        </w:rPr>
        <w:t>
      "9.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0"/>
    <w:bookmarkStart w:name="z36" w:id="3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новый редакции:</w:t>
      </w:r>
    </w:p>
    <w:bookmarkStart w:name="z38" w:id="32"/>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32"/>
    <w:bookmarkStart w:name="z39" w:id="3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3"/>
    <w:bookmarkStart w:name="z40" w:id="3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4"/>
    <w:bookmarkStart w:name="z41" w:id="35"/>
    <w:p>
      <w:pPr>
        <w:spacing w:after="0"/>
        <w:ind w:left="0"/>
        <w:jc w:val="both"/>
      </w:pPr>
      <w:r>
        <w:rPr>
          <w:rFonts w:ascii="Times New Roman"/>
          <w:b w:val="false"/>
          <w:i w:val="false"/>
          <w:color w:val="000000"/>
          <w:sz w:val="28"/>
        </w:rPr>
        <w:t>
      1) дата и место проведения собрания;</w:t>
      </w:r>
    </w:p>
    <w:bookmarkEnd w:id="35"/>
    <w:bookmarkStart w:name="z42" w:id="36"/>
    <w:p>
      <w:pPr>
        <w:spacing w:after="0"/>
        <w:ind w:left="0"/>
        <w:jc w:val="both"/>
      </w:pPr>
      <w:r>
        <w:rPr>
          <w:rFonts w:ascii="Times New Roman"/>
          <w:b w:val="false"/>
          <w:i w:val="false"/>
          <w:color w:val="000000"/>
          <w:sz w:val="28"/>
        </w:rPr>
        <w:t>
      2) количество и список членов собрания;</w:t>
      </w:r>
    </w:p>
    <w:bookmarkEnd w:id="36"/>
    <w:bookmarkStart w:name="z43" w:id="3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7"/>
    <w:bookmarkStart w:name="z44" w:id="3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8"/>
    <w:bookmarkStart w:name="z45" w:id="3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9"/>
    <w:bookmarkStart w:name="z46" w:id="4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0"/>
    <w:bookmarkStart w:name="z47" w:id="4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Тажен подписывается председателем и секретарем собрания и в течение пяти рабочих дней передается на рассмотрения в маслихат района.";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новый редакции:</w:t>
      </w:r>
    </w:p>
    <w:bookmarkStart w:name="z49" w:id="42"/>
    <w:p>
      <w:pPr>
        <w:spacing w:after="0"/>
        <w:ind w:left="0"/>
        <w:jc w:val="both"/>
      </w:pPr>
      <w:r>
        <w:rPr>
          <w:rFonts w:ascii="Times New Roman"/>
          <w:b w:val="false"/>
          <w:i w:val="false"/>
          <w:color w:val="000000"/>
          <w:sz w:val="28"/>
        </w:rPr>
        <w:t>
      "12. 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42"/>
    <w:bookmarkStart w:name="z50" w:id="43"/>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3"/>
    <w:bookmarkStart w:name="z51" w:id="4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вышестоящим акимом.</w:t>
      </w:r>
    </w:p>
    <w:bookmarkEnd w:id="44"/>
    <w:bookmarkStart w:name="z52" w:id="45"/>
    <w:p>
      <w:pPr>
        <w:spacing w:after="0"/>
        <w:ind w:left="0"/>
        <w:jc w:val="both"/>
      </w:pPr>
      <w:r>
        <w:rPr>
          <w:rFonts w:ascii="Times New Roman"/>
          <w:b w:val="false"/>
          <w:i w:val="false"/>
          <w:color w:val="000000"/>
          <w:sz w:val="28"/>
        </w:rPr>
        <w:t>
      Аким села,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5"/>
    <w:bookmarkStart w:name="z53" w:id="4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6"/>
    <w:bookmarkStart w:name="z54" w:id="47"/>
    <w:p>
      <w:pPr>
        <w:spacing w:after="0"/>
        <w:ind w:left="0"/>
        <w:jc w:val="both"/>
      </w:pPr>
      <w:r>
        <w:rPr>
          <w:rFonts w:ascii="Times New Roman"/>
          <w:b w:val="false"/>
          <w:i w:val="false"/>
          <w:color w:val="000000"/>
          <w:sz w:val="28"/>
        </w:rPr>
        <w:t>
      2. Государственному учреждению "Аппарат Бейнеуского районного маслихата" обеспечить государственную регистрацию настоящего решения в Министерстве юстиции Республики Казахстан.</w:t>
      </w:r>
    </w:p>
    <w:bookmarkEnd w:id="47"/>
    <w:bookmarkStart w:name="z55" w:id="48"/>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Бейнеуского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