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9ce8" w14:textId="5ac9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Мунайлинского районного маслихата от 25 мая 2018 года № 23/282 "Об утверждении регламента собрания местного сообщества сельского округа Даулет"</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3 ноября 2021 года № 11/71</w:t>
      </w:r>
    </w:p>
    <w:p>
      <w:pPr>
        <w:spacing w:after="0"/>
        <w:ind w:left="0"/>
        <w:jc w:val="both"/>
      </w:pPr>
      <w:bookmarkStart w:name="z1" w:id="0"/>
      <w:r>
        <w:rPr>
          <w:rFonts w:ascii="Times New Roman"/>
          <w:b w:val="false"/>
          <w:i w:val="false"/>
          <w:color w:val="000000"/>
          <w:sz w:val="28"/>
        </w:rPr>
        <w:t>
      Мунайлинский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Мунайлинского районного маслихата от 25 мая 2018 года </w:t>
      </w:r>
      <w:r>
        <w:rPr>
          <w:rFonts w:ascii="Times New Roman"/>
          <w:b w:val="false"/>
          <w:i w:val="false"/>
          <w:color w:val="000000"/>
          <w:sz w:val="28"/>
        </w:rPr>
        <w:t>№ 23/282</w:t>
      </w:r>
      <w:r>
        <w:rPr>
          <w:rFonts w:ascii="Times New Roman"/>
          <w:b w:val="false"/>
          <w:i w:val="false"/>
          <w:color w:val="000000"/>
          <w:sz w:val="28"/>
        </w:rPr>
        <w:t xml:space="preserve"> "Об утверждении регламента собрания местного сообщества сельского округа Даулет" (зарегистрировано в Реестре государственной регистрации нормативных правовых актов за № 3656)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Мунайлинского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ноября 2021 года № 11/71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мая 2018 года № 23/282</w:t>
            </w:r>
          </w:p>
        </w:tc>
      </w:tr>
    </w:tbl>
    <w:bookmarkStart w:name="z13" w:id="3"/>
    <w:p>
      <w:pPr>
        <w:spacing w:after="0"/>
        <w:ind w:left="0"/>
        <w:jc w:val="left"/>
      </w:pPr>
      <w:r>
        <w:rPr>
          <w:rFonts w:ascii="Times New Roman"/>
          <w:b/>
          <w:i w:val="false"/>
          <w:color w:val="000000"/>
        </w:rPr>
        <w:t xml:space="preserve"> Регламент собрания местного сообщества сельского округа Даулет</w:t>
      </w:r>
    </w:p>
    <w:bookmarkEnd w:id="3"/>
    <w:bookmarkStart w:name="z14" w:id="4"/>
    <w:p>
      <w:pPr>
        <w:spacing w:after="0"/>
        <w:ind w:left="0"/>
        <w:jc w:val="left"/>
      </w:pPr>
      <w:r>
        <w:rPr>
          <w:rFonts w:ascii="Times New Roman"/>
          <w:b/>
          <w:i w:val="false"/>
          <w:color w:val="000000"/>
        </w:rPr>
        <w:t xml:space="preserve"> Глава 1. Общие положения</w:t>
      </w:r>
    </w:p>
    <w:bookmarkEnd w:id="4"/>
    <w:bookmarkStart w:name="z15"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сельский округ Даулет (далее-Регламент)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6"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7"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Даулет, в границах которой осуществляется местное самоуправление, формируются и функционируют его органы;</w:t>
      </w:r>
    </w:p>
    <w:bookmarkEnd w:id="7"/>
    <w:bookmarkStart w:name="z18" w:id="8"/>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9" w:id="9"/>
    <w:p>
      <w:pPr>
        <w:spacing w:after="0"/>
        <w:ind w:left="0"/>
        <w:jc w:val="both"/>
      </w:pPr>
      <w:r>
        <w:rPr>
          <w:rFonts w:ascii="Times New Roman"/>
          <w:b w:val="false"/>
          <w:i w:val="false"/>
          <w:color w:val="000000"/>
          <w:sz w:val="28"/>
        </w:rPr>
        <w:t>
      3) вопросы местного значения – вопросы деятельности сельский округ Даулет,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сельского округа Даулет;</w:t>
      </w:r>
    </w:p>
    <w:bookmarkEnd w:id="9"/>
    <w:bookmarkStart w:name="z20"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1"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2"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3"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4"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Даулет:</w:t>
      </w:r>
    </w:p>
    <w:bookmarkEnd w:id="14"/>
    <w:bookmarkStart w:name="z25"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6"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7"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8"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9"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30"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0"/>
    <w:bookmarkStart w:name="z31"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2"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3"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4" w:id="24"/>
    <w:p>
      <w:pPr>
        <w:spacing w:after="0"/>
        <w:ind w:left="0"/>
        <w:jc w:val="both"/>
      </w:pPr>
      <w:r>
        <w:rPr>
          <w:rFonts w:ascii="Times New Roman"/>
          <w:b w:val="false"/>
          <w:i w:val="false"/>
          <w:color w:val="000000"/>
          <w:sz w:val="28"/>
        </w:rPr>
        <w:t>
      согласование проекта бюджета сельского округа Даулет (далее – сельский округ) и отчета об исполнении бюджета;</w:t>
      </w:r>
    </w:p>
    <w:bookmarkEnd w:id="24"/>
    <w:bookmarkStart w:name="z35" w:id="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6" w:id="2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6"/>
    <w:bookmarkStart w:name="z37"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7"/>
    <w:bookmarkStart w:name="z38"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8"/>
    <w:bookmarkStart w:name="z39" w:id="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9"/>
    <w:bookmarkStart w:name="z40"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0"/>
    <w:bookmarkStart w:name="z41" w:id="31"/>
    <w:p>
      <w:pPr>
        <w:spacing w:after="0"/>
        <w:ind w:left="0"/>
        <w:jc w:val="both"/>
      </w:pPr>
      <w:r>
        <w:rPr>
          <w:rFonts w:ascii="Times New Roman"/>
          <w:b w:val="false"/>
          <w:i w:val="false"/>
          <w:color w:val="000000"/>
          <w:sz w:val="28"/>
        </w:rPr>
        <w:t>
      согласование представленных акимом Мунайлинского района кандидатур на должность акима сельского округа Даулет для дальнейшего внесения в соответствующую районную избирательную комиссию для регистрации в качестве кандидата в акимы сельского округа Даулет;</w:t>
      </w:r>
    </w:p>
    <w:bookmarkEnd w:id="31"/>
    <w:bookmarkStart w:name="z42" w:id="3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2"/>
    <w:bookmarkStart w:name="z43"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4" w:id="34"/>
    <w:p>
      <w:pPr>
        <w:spacing w:after="0"/>
        <w:ind w:left="0"/>
        <w:jc w:val="both"/>
      </w:pPr>
      <w:r>
        <w:rPr>
          <w:rFonts w:ascii="Times New Roman"/>
          <w:b w:val="false"/>
          <w:i w:val="false"/>
          <w:color w:val="000000"/>
          <w:sz w:val="28"/>
        </w:rPr>
        <w:t xml:space="preserve">
      другие текущие вопросы местного сообщества. </w:t>
      </w:r>
    </w:p>
    <w:bookmarkEnd w:id="34"/>
    <w:bookmarkStart w:name="z45" w:id="35"/>
    <w:p>
      <w:pPr>
        <w:spacing w:after="0"/>
        <w:ind w:left="0"/>
        <w:jc w:val="both"/>
      </w:pPr>
      <w:r>
        <w:rPr>
          <w:rFonts w:ascii="Times New Roman"/>
          <w:b w:val="false"/>
          <w:i w:val="false"/>
          <w:color w:val="000000"/>
          <w:sz w:val="28"/>
        </w:rPr>
        <w:t>
      5. Собрание созывается и проводится акимом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46"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7"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8"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9"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50" w:id="40"/>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1"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2" w:id="42"/>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42"/>
    <w:bookmarkStart w:name="z53"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4"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55"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6"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7"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8"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9"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9"/>
    <w:bookmarkStart w:name="z60"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1"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2"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3"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4"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5"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6"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7"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8"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9" w:id="59"/>
    <w:p>
      <w:pPr>
        <w:spacing w:after="0"/>
        <w:ind w:left="0"/>
        <w:jc w:val="both"/>
      </w:pPr>
      <w:r>
        <w:rPr>
          <w:rFonts w:ascii="Times New Roman"/>
          <w:b w:val="false"/>
          <w:i w:val="false"/>
          <w:color w:val="000000"/>
          <w:sz w:val="28"/>
        </w:rPr>
        <w:t>
      1) дата и место проведения собрания;</w:t>
      </w:r>
    </w:p>
    <w:bookmarkEnd w:id="59"/>
    <w:bookmarkStart w:name="z70"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1"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2"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3"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4"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5"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5"/>
    <w:bookmarkStart w:name="z76"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7"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78"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79"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80"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81"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82" w:id="72"/>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2"/>
    <w:bookmarkStart w:name="z83"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4"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5" w:id="75"/>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5"/>
    <w:bookmarkStart w:name="z86" w:id="76"/>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