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e49b" w14:textId="05d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января 2020 года № 427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17 сентября 2021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28 января 2020 года № 427 (зарегистрировано в Реестре государственной регистрации нормативных правовых актов под № 8931)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проектов бюджетов поселков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аппаратов акимов поселков по управлению коммунальной собственностью поселков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бюджетов поселков;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Рудного кандидатур на должности акимов поселков для дальнейшего внесения в Рудненскую городскую избирательную комиссию для регистрации в качестве кандидатов в акимы поселков;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поселков;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поселков,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рассмотрение в Рудненский городской маслихат.";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акимами поселков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поселков, вопрос разрешается акимом города Рудного после его предварительного обсуждения на заседании Рудненского городского маслихата.".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