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aa479" w14:textId="34aa4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по городу Рудному Костанайской области</w:t>
      </w:r>
    </w:p>
    <w:p>
      <w:pPr>
        <w:spacing w:after="0"/>
        <w:ind w:left="0"/>
        <w:jc w:val="both"/>
      </w:pPr>
      <w:r>
        <w:rPr>
          <w:rFonts w:ascii="Times New Roman"/>
          <w:b w:val="false"/>
          <w:i w:val="false"/>
          <w:color w:val="000000"/>
          <w:sz w:val="28"/>
        </w:rPr>
        <w:t>Постановление акимата города Рудного Костанайской области от 3 декабря 2021 года № 1483</w:t>
      </w:r>
    </w:p>
    <w:p>
      <w:pPr>
        <w:spacing w:after="0"/>
        <w:ind w:left="0"/>
        <w:jc w:val="both"/>
      </w:pPr>
      <w:bookmarkStart w:name="z4" w:id="0"/>
      <w:r>
        <w:rPr>
          <w:rFonts w:ascii="Times New Roman"/>
          <w:b w:val="false"/>
          <w:i w:val="false"/>
          <w:color w:val="000000"/>
          <w:sz w:val="28"/>
        </w:rPr>
        <w:t xml:space="preserve">
      В соответствии с подпунктом 16) пункта 2 </w:t>
      </w:r>
      <w:r>
        <w:rPr>
          <w:rFonts w:ascii="Times New Roman"/>
          <w:b w:val="false"/>
          <w:i w:val="false"/>
          <w:color w:val="000000"/>
          <w:sz w:val="28"/>
        </w:rPr>
        <w:t>статьи 10-3</w:t>
      </w:r>
      <w:r>
        <w:rPr>
          <w:rFonts w:ascii="Times New Roman"/>
          <w:b w:val="false"/>
          <w:i w:val="false"/>
          <w:color w:val="000000"/>
          <w:sz w:val="28"/>
        </w:rPr>
        <w:t xml:space="preserve"> Закона Республики Казахстан "О жилищных отношениях",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Типовыми правилами</w:t>
      </w:r>
      <w:r>
        <w:rPr>
          <w:rFonts w:ascii="Times New Roman"/>
          <w:b w:val="false"/>
          <w:i w:val="false"/>
          <w:color w:val="000000"/>
          <w:sz w:val="28"/>
        </w:rPr>
        <w:t xml:space="preserve"> предоставления коммунальных услуг,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акимат города Рудного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по городу Рудному Костанайской области.</w:t>
      </w:r>
    </w:p>
    <w:bookmarkEnd w:id="1"/>
    <w:bookmarkStart w:name="z6" w:id="2"/>
    <w:p>
      <w:pPr>
        <w:spacing w:after="0"/>
        <w:ind w:left="0"/>
        <w:jc w:val="both"/>
      </w:pPr>
      <w:r>
        <w:rPr>
          <w:rFonts w:ascii="Times New Roman"/>
          <w:b w:val="false"/>
          <w:i w:val="false"/>
          <w:color w:val="000000"/>
          <w:sz w:val="28"/>
        </w:rPr>
        <w:t>
      2. Государственному учреждению "Отдел жилищной инспекции" акимата города Рудного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города Рудного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города Рудного.</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Рудного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Испергенов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города Рудного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 декабря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1483</w:t>
            </w:r>
          </w:p>
        </w:tc>
      </w:tr>
    </w:tbl>
    <w:bookmarkStart w:name="z17" w:id="7"/>
    <w:p>
      <w:pPr>
        <w:spacing w:after="0"/>
        <w:ind w:left="0"/>
        <w:jc w:val="left"/>
      </w:pPr>
      <w:r>
        <w:rPr>
          <w:rFonts w:ascii="Times New Roman"/>
          <w:b/>
          <w:i w:val="false"/>
          <w:color w:val="000000"/>
        </w:rPr>
        <w:t xml:space="preserve"> Правила предоставления коммунальных услуг по городу Рудный Костанайской области</w:t>
      </w:r>
    </w:p>
    <w:bookmarkEnd w:id="7"/>
    <w:bookmarkStart w:name="z18" w:id="8"/>
    <w:p>
      <w:pPr>
        <w:spacing w:after="0"/>
        <w:ind w:left="0"/>
        <w:jc w:val="left"/>
      </w:pPr>
      <w:r>
        <w:rPr>
          <w:rFonts w:ascii="Times New Roman"/>
          <w:b/>
          <w:i w:val="false"/>
          <w:color w:val="000000"/>
        </w:rPr>
        <w:t xml:space="preserve"> 1. Общие положения</w:t>
      </w:r>
    </w:p>
    <w:bookmarkEnd w:id="8"/>
    <w:bookmarkStart w:name="z19" w:id="9"/>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по городу Рудному (далее – Правила) разработаны в соответствии с подпунктом 16) пункта 2 </w:t>
      </w:r>
      <w:r>
        <w:rPr>
          <w:rFonts w:ascii="Times New Roman"/>
          <w:b w:val="false"/>
          <w:i w:val="false"/>
          <w:color w:val="000000"/>
          <w:sz w:val="28"/>
        </w:rPr>
        <w:t>статьи 10-3</w:t>
      </w:r>
      <w:r>
        <w:rPr>
          <w:rFonts w:ascii="Times New Roman"/>
          <w:b w:val="false"/>
          <w:i w:val="false"/>
          <w:color w:val="000000"/>
          <w:sz w:val="28"/>
        </w:rPr>
        <w:t xml:space="preserve"> Закона Республики Казахстан "О жилищных отношениях", а также </w:t>
      </w:r>
      <w:r>
        <w:rPr>
          <w:rFonts w:ascii="Times New Roman"/>
          <w:b w:val="false"/>
          <w:i w:val="false"/>
          <w:color w:val="000000"/>
          <w:sz w:val="28"/>
        </w:rPr>
        <w:t>Типовыми правилами</w:t>
      </w:r>
      <w:r>
        <w:rPr>
          <w:rFonts w:ascii="Times New Roman"/>
          <w:b w:val="false"/>
          <w:i w:val="false"/>
          <w:color w:val="000000"/>
          <w:sz w:val="28"/>
        </w:rPr>
        <w:t xml:space="preserve"> предоставления коммунальных услуг,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и устанавливают порядок предоставления и оплаты коммунальных услуг.</w:t>
      </w:r>
    </w:p>
    <w:bookmarkEnd w:id="9"/>
    <w:bookmarkStart w:name="z20" w:id="10"/>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w:t>
      </w:r>
    </w:p>
    <w:bookmarkEnd w:id="10"/>
    <w:bookmarkStart w:name="z21" w:id="11"/>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bookmarkEnd w:id="11"/>
    <w:bookmarkStart w:name="z22" w:id="12"/>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bookmarkEnd w:id="12"/>
    <w:bookmarkStart w:name="z23" w:id="13"/>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13"/>
    <w:bookmarkStart w:name="z24" w:id="14"/>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14"/>
    <w:bookmarkStart w:name="z25" w:id="15"/>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15"/>
    <w:bookmarkStart w:name="z26" w:id="16"/>
    <w:p>
      <w:pPr>
        <w:spacing w:after="0"/>
        <w:ind w:left="0"/>
        <w:jc w:val="both"/>
      </w:pPr>
      <w:r>
        <w:rPr>
          <w:rFonts w:ascii="Times New Roman"/>
          <w:b w:val="false"/>
          <w:i w:val="false"/>
          <w:color w:val="000000"/>
          <w:sz w:val="28"/>
        </w:rPr>
        <w:t>
      6)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bookmarkEnd w:id="16"/>
    <w:bookmarkStart w:name="z27" w:id="17"/>
    <w:p>
      <w:pPr>
        <w:spacing w:after="0"/>
        <w:ind w:left="0"/>
        <w:jc w:val="both"/>
      </w:pPr>
      <w:r>
        <w:rPr>
          <w:rFonts w:ascii="Times New Roman"/>
          <w:b w:val="false"/>
          <w:i w:val="false"/>
          <w:color w:val="000000"/>
          <w:sz w:val="28"/>
        </w:rPr>
        <w:t>
      7) лифт - стационарный грузоподъемный механизм периодического действия, предназначенный для подъема и спуска людей и (или) грузов в кабине, движущейся по жестким прямолинейным направляющим, у которых угол наклона к вертикали не более 15;</w:t>
      </w:r>
    </w:p>
    <w:bookmarkEnd w:id="17"/>
    <w:bookmarkStart w:name="z28" w:id="18"/>
    <w:p>
      <w:pPr>
        <w:spacing w:after="0"/>
        <w:ind w:left="0"/>
        <w:jc w:val="both"/>
      </w:pPr>
      <w:r>
        <w:rPr>
          <w:rFonts w:ascii="Times New Roman"/>
          <w:b w:val="false"/>
          <w:i w:val="false"/>
          <w:color w:val="000000"/>
          <w:sz w:val="28"/>
        </w:rPr>
        <w:t>
      8) твердые бытовые отходы - коммунальные отходы в твердой форме;</w:t>
      </w:r>
    </w:p>
    <w:bookmarkEnd w:id="18"/>
    <w:bookmarkStart w:name="z29" w:id="19"/>
    <w:p>
      <w:pPr>
        <w:spacing w:after="0"/>
        <w:ind w:left="0"/>
        <w:jc w:val="both"/>
      </w:pPr>
      <w:r>
        <w:rPr>
          <w:rFonts w:ascii="Times New Roman"/>
          <w:b w:val="false"/>
          <w:i w:val="false"/>
          <w:color w:val="000000"/>
          <w:sz w:val="28"/>
        </w:rPr>
        <w:t>
      9)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19"/>
    <w:bookmarkStart w:name="z30" w:id="20"/>
    <w:p>
      <w:pPr>
        <w:spacing w:after="0"/>
        <w:ind w:left="0"/>
        <w:jc w:val="both"/>
      </w:pPr>
      <w:r>
        <w:rPr>
          <w:rFonts w:ascii="Times New Roman"/>
          <w:b w:val="false"/>
          <w:i w:val="false"/>
          <w:color w:val="000000"/>
          <w:sz w:val="28"/>
        </w:rPr>
        <w:t>
      10)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bookmarkEnd w:id="20"/>
    <w:bookmarkStart w:name="z31" w:id="21"/>
    <w:p>
      <w:pPr>
        <w:spacing w:after="0"/>
        <w:ind w:left="0"/>
        <w:jc w:val="both"/>
      </w:pPr>
      <w:r>
        <w:rPr>
          <w:rFonts w:ascii="Times New Roman"/>
          <w:b w:val="false"/>
          <w:i w:val="false"/>
          <w:color w:val="000000"/>
          <w:sz w:val="28"/>
        </w:rPr>
        <w:t>
      11)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bookmarkEnd w:id="21"/>
    <w:bookmarkStart w:name="z32" w:id="22"/>
    <w:p>
      <w:pPr>
        <w:spacing w:after="0"/>
        <w:ind w:left="0"/>
        <w:jc w:val="both"/>
      </w:pPr>
      <w:r>
        <w:rPr>
          <w:rFonts w:ascii="Times New Roman"/>
          <w:b w:val="false"/>
          <w:i w:val="false"/>
          <w:color w:val="000000"/>
          <w:sz w:val="28"/>
        </w:rPr>
        <w:t>
      12) потребитель - физическое или юридическое лицо, пользующееся или намеревающееся пользоваться коммунальными услугами;</w:t>
      </w:r>
    </w:p>
    <w:bookmarkEnd w:id="22"/>
    <w:bookmarkStart w:name="z33" w:id="23"/>
    <w:p>
      <w:pPr>
        <w:spacing w:after="0"/>
        <w:ind w:left="0"/>
        <w:jc w:val="both"/>
      </w:pPr>
      <w:r>
        <w:rPr>
          <w:rFonts w:ascii="Times New Roman"/>
          <w:b w:val="false"/>
          <w:i w:val="false"/>
          <w:color w:val="000000"/>
          <w:sz w:val="28"/>
        </w:rPr>
        <w:t>
      13)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23"/>
    <w:bookmarkStart w:name="z34" w:id="24"/>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24"/>
    <w:bookmarkStart w:name="z35" w:id="25"/>
    <w:p>
      <w:pPr>
        <w:spacing w:after="0"/>
        <w:ind w:left="0"/>
        <w:jc w:val="both"/>
      </w:pPr>
      <w:r>
        <w:rPr>
          <w:rFonts w:ascii="Times New Roman"/>
          <w:b w:val="false"/>
          <w:i w:val="false"/>
          <w:color w:val="000000"/>
          <w:sz w:val="28"/>
        </w:rPr>
        <w:t>
      15)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bookmarkEnd w:id="25"/>
    <w:bookmarkStart w:name="z36" w:id="26"/>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26"/>
    <w:bookmarkStart w:name="z37" w:id="27"/>
    <w:p>
      <w:pPr>
        <w:spacing w:after="0"/>
        <w:ind w:left="0"/>
        <w:jc w:val="both"/>
      </w:pPr>
      <w:r>
        <w:rPr>
          <w:rFonts w:ascii="Times New Roman"/>
          <w:b w:val="false"/>
          <w:i w:val="false"/>
          <w:color w:val="000000"/>
          <w:sz w:val="28"/>
        </w:rPr>
        <w:t>
      17)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27"/>
    <w:bookmarkStart w:name="z38" w:id="28"/>
    <w:p>
      <w:pPr>
        <w:spacing w:after="0"/>
        <w:ind w:left="0"/>
        <w:jc w:val="both"/>
      </w:pPr>
      <w:r>
        <w:rPr>
          <w:rFonts w:ascii="Times New Roman"/>
          <w:b w:val="false"/>
          <w:i w:val="false"/>
          <w:color w:val="000000"/>
          <w:sz w:val="28"/>
        </w:rPr>
        <w:t>
      18)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28"/>
    <w:bookmarkStart w:name="z39" w:id="29"/>
    <w:p>
      <w:pPr>
        <w:spacing w:after="0"/>
        <w:ind w:left="0"/>
        <w:jc w:val="both"/>
      </w:pPr>
      <w:r>
        <w:rPr>
          <w:rFonts w:ascii="Times New Roman"/>
          <w:b w:val="false"/>
          <w:i w:val="false"/>
          <w:color w:val="000000"/>
          <w:sz w:val="28"/>
        </w:rPr>
        <w:t>
      19)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29"/>
    <w:bookmarkStart w:name="z40" w:id="30"/>
    <w:p>
      <w:pPr>
        <w:spacing w:after="0"/>
        <w:ind w:left="0"/>
        <w:jc w:val="both"/>
      </w:pPr>
      <w:r>
        <w:rPr>
          <w:rFonts w:ascii="Times New Roman"/>
          <w:b w:val="false"/>
          <w:i w:val="false"/>
          <w:color w:val="000000"/>
          <w:sz w:val="28"/>
        </w:rPr>
        <w:t>
      20)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30"/>
    <w:bookmarkStart w:name="z41" w:id="31"/>
    <w:p>
      <w:pPr>
        <w:spacing w:after="0"/>
        <w:ind w:left="0"/>
        <w:jc w:val="both"/>
      </w:pPr>
      <w:r>
        <w:rPr>
          <w:rFonts w:ascii="Times New Roman"/>
          <w:b w:val="false"/>
          <w:i w:val="false"/>
          <w:color w:val="000000"/>
          <w:sz w:val="28"/>
        </w:rPr>
        <w:t>
      21)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31"/>
    <w:bookmarkStart w:name="z42" w:id="32"/>
    <w:p>
      <w:pPr>
        <w:spacing w:after="0"/>
        <w:ind w:left="0"/>
        <w:jc w:val="left"/>
      </w:pPr>
      <w:r>
        <w:rPr>
          <w:rFonts w:ascii="Times New Roman"/>
          <w:b/>
          <w:i w:val="false"/>
          <w:color w:val="000000"/>
        </w:rPr>
        <w:t xml:space="preserve"> 2. Порядок и условия предоставления коммунальных услуг</w:t>
      </w:r>
    </w:p>
    <w:bookmarkEnd w:id="32"/>
    <w:bookmarkStart w:name="z43" w:id="33"/>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33"/>
    <w:bookmarkStart w:name="z44" w:id="34"/>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34"/>
    <w:bookmarkStart w:name="z45" w:id="35"/>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35"/>
    <w:bookmarkStart w:name="z46" w:id="36"/>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договоры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bookmarkEnd w:id="36"/>
    <w:bookmarkStart w:name="z47" w:id="37"/>
    <w:p>
      <w:pPr>
        <w:spacing w:after="0"/>
        <w:ind w:left="0"/>
        <w:jc w:val="both"/>
      </w:pPr>
      <w:r>
        <w:rPr>
          <w:rFonts w:ascii="Times New Roman"/>
          <w:b w:val="false"/>
          <w:i w:val="false"/>
          <w:color w:val="000000"/>
          <w:sz w:val="28"/>
        </w:rPr>
        <w:t>
      С субъектами сервисной деятельности заключаются договоры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bookmarkEnd w:id="37"/>
    <w:bookmarkStart w:name="z48" w:id="38"/>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38"/>
    <w:bookmarkStart w:name="z49" w:id="39"/>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39"/>
    <w:bookmarkStart w:name="z50" w:id="40"/>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40"/>
    <w:bookmarkStart w:name="z51" w:id="41"/>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 с корректировкой на температуру наружного воздуха по данным СНиП РК 2.04-01-2010, СН РК 2.04-21-2004* и пособия к МСН 4.02-02-2004 "Тепловые сети";</w:t>
      </w:r>
    </w:p>
    <w:bookmarkEnd w:id="41"/>
    <w:bookmarkStart w:name="z52" w:id="42"/>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bookmarkEnd w:id="42"/>
    <w:bookmarkStart w:name="z53" w:id="43"/>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bookmarkEnd w:id="43"/>
    <w:bookmarkStart w:name="z54" w:id="44"/>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bookmarkEnd w:id="44"/>
    <w:bookmarkStart w:name="z55" w:id="45"/>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bookmarkEnd w:id="45"/>
    <w:bookmarkStart w:name="z56" w:id="46"/>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bookmarkEnd w:id="46"/>
    <w:bookmarkStart w:name="z57" w:id="47"/>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47"/>
    <w:bookmarkStart w:name="z58" w:id="48"/>
    <w:p>
      <w:pPr>
        <w:spacing w:after="0"/>
        <w:ind w:left="0"/>
        <w:jc w:val="left"/>
      </w:pPr>
      <w:r>
        <w:rPr>
          <w:rFonts w:ascii="Times New Roman"/>
          <w:b/>
          <w:i w:val="false"/>
          <w:color w:val="000000"/>
        </w:rPr>
        <w:t xml:space="preserve"> 3. Порядок регулирования процесса пользования и предоставления коммунальных услуг</w:t>
      </w:r>
    </w:p>
    <w:bookmarkEnd w:id="48"/>
    <w:bookmarkStart w:name="z59" w:id="49"/>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49"/>
    <w:bookmarkStart w:name="z60" w:id="50"/>
    <w:p>
      <w:pPr>
        <w:spacing w:after="0"/>
        <w:ind w:left="0"/>
        <w:jc w:val="both"/>
      </w:pPr>
      <w:r>
        <w:rPr>
          <w:rFonts w:ascii="Times New Roman"/>
          <w:b w:val="false"/>
          <w:i w:val="false"/>
          <w:color w:val="000000"/>
          <w:sz w:val="28"/>
        </w:rPr>
        <w:t>
      Если договоры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End w:id="50"/>
    <w:bookmarkStart w:name="z61" w:id="51"/>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51"/>
    <w:bookmarkStart w:name="z62" w:id="52"/>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52"/>
    <w:bookmarkStart w:name="z63" w:id="53"/>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53"/>
    <w:bookmarkStart w:name="z64" w:id="54"/>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государственным учреждением "Отдел жилищной инспекции" акимата города Рудного.</w:t>
      </w:r>
    </w:p>
    <w:bookmarkEnd w:id="54"/>
    <w:bookmarkStart w:name="z65" w:id="55"/>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55"/>
    <w:bookmarkStart w:name="z66" w:id="56"/>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56"/>
    <w:bookmarkStart w:name="z67" w:id="57"/>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маслихатом города Рудного в соответствии с подпунктом 4-1)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w:t>
      </w:r>
    </w:p>
    <w:bookmarkEnd w:id="57"/>
    <w:bookmarkStart w:name="z68" w:id="58"/>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58"/>
    <w:bookmarkStart w:name="z69" w:id="59"/>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59"/>
    <w:bookmarkStart w:name="z70" w:id="60"/>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60"/>
    <w:bookmarkStart w:name="z71" w:id="61"/>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bookmarkEnd w:id="61"/>
    <w:bookmarkStart w:name="z72" w:id="62"/>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62"/>
    <w:bookmarkStart w:name="z73" w:id="63"/>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63"/>
    <w:bookmarkStart w:name="z74" w:id="64"/>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64"/>
    <w:bookmarkStart w:name="z75" w:id="65"/>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bookmarkEnd w:id="65"/>
    <w:bookmarkStart w:name="z76" w:id="66"/>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66"/>
    <w:bookmarkStart w:name="z77" w:id="67"/>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67"/>
    <w:bookmarkStart w:name="z78" w:id="68"/>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68"/>
    <w:bookmarkStart w:name="z79" w:id="69"/>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69"/>
    <w:bookmarkStart w:name="z80" w:id="70"/>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bookmarkEnd w:id="70"/>
    <w:bookmarkStart w:name="z81" w:id="71"/>
    <w:p>
      <w:pPr>
        <w:spacing w:after="0"/>
        <w:ind w:left="0"/>
        <w:jc w:val="both"/>
      </w:pPr>
      <w:r>
        <w:rPr>
          <w:rFonts w:ascii="Times New Roman"/>
          <w:b w:val="false"/>
          <w:i w:val="false"/>
          <w:color w:val="000000"/>
          <w:sz w:val="28"/>
        </w:rPr>
        <w:t>
      20. Потребитель:</w:t>
      </w:r>
    </w:p>
    <w:bookmarkEnd w:id="71"/>
    <w:bookmarkStart w:name="z82" w:id="72"/>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bookmarkEnd w:id="72"/>
    <w:bookmarkStart w:name="z83" w:id="73"/>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73"/>
    <w:bookmarkStart w:name="z84" w:id="74"/>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74"/>
    <w:bookmarkStart w:name="z85" w:id="75"/>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75"/>
    <w:bookmarkStart w:name="z86" w:id="76"/>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76"/>
    <w:bookmarkStart w:name="z87" w:id="77"/>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w:t>
      </w:r>
      <w:r>
        <w:rPr>
          <w:rFonts w:ascii="Times New Roman"/>
          <w:b w:val="false"/>
          <w:i w:val="false"/>
          <w:color w:val="000000"/>
          <w:sz w:val="28"/>
        </w:rPr>
        <w:t>Правилах</w:t>
      </w:r>
      <w:r>
        <w:rPr>
          <w:rFonts w:ascii="Times New Roman"/>
          <w:b w:val="false"/>
          <w:i w:val="false"/>
          <w:color w:val="000000"/>
          <w:sz w:val="28"/>
        </w:rPr>
        <w:t xml:space="preserve"> организации и функционирования розничного рынка электрической энергии, а также предоставления услуг на данном рынке,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bookmarkEnd w:id="77"/>
    <w:bookmarkStart w:name="z88" w:id="78"/>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78"/>
    <w:bookmarkStart w:name="z89" w:id="79"/>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79"/>
    <w:bookmarkStart w:name="z90" w:id="80"/>
    <w:p>
      <w:pPr>
        <w:spacing w:after="0"/>
        <w:ind w:left="0"/>
        <w:jc w:val="both"/>
      </w:pPr>
      <w:r>
        <w:rPr>
          <w:rFonts w:ascii="Times New Roman"/>
          <w:b w:val="false"/>
          <w:i w:val="false"/>
          <w:color w:val="000000"/>
          <w:sz w:val="28"/>
        </w:rPr>
        <w:t>
      21. Поставщик:</w:t>
      </w:r>
    </w:p>
    <w:bookmarkEnd w:id="80"/>
    <w:bookmarkStart w:name="z91" w:id="81"/>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bookmarkEnd w:id="81"/>
    <w:bookmarkStart w:name="z92" w:id="82"/>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82"/>
    <w:bookmarkStart w:name="z93" w:id="83"/>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bookmarkEnd w:id="83"/>
    <w:bookmarkStart w:name="z94" w:id="84"/>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84"/>
    <w:bookmarkStart w:name="z95" w:id="85"/>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bookmarkEnd w:id="85"/>
    <w:bookmarkStart w:name="z96" w:id="86"/>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bookmarkEnd w:id="86"/>
    <w:bookmarkStart w:name="z97" w:id="87"/>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bookmarkEnd w:id="87"/>
    <w:bookmarkStart w:name="z98" w:id="88"/>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bookmarkEnd w:id="88"/>
    <w:bookmarkStart w:name="z99" w:id="89"/>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End w:id="89"/>
    <w:bookmarkStart w:name="z100" w:id="90"/>
    <w:p>
      <w:pPr>
        <w:spacing w:after="0"/>
        <w:ind w:left="0"/>
        <w:jc w:val="left"/>
      </w:pPr>
      <w:r>
        <w:rPr>
          <w:rFonts w:ascii="Times New Roman"/>
          <w:b/>
          <w:i w:val="false"/>
          <w:color w:val="000000"/>
        </w:rPr>
        <w:t xml:space="preserve"> Глава 4. Порядок расчета и оплаты коммунальных услуг</w:t>
      </w:r>
    </w:p>
    <w:bookmarkEnd w:id="90"/>
    <w:bookmarkStart w:name="z101" w:id="91"/>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w:t>
      </w:r>
    </w:p>
    <w:bookmarkEnd w:id="91"/>
    <w:bookmarkStart w:name="z102" w:id="92"/>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92"/>
    <w:bookmarkStart w:name="z103" w:id="93"/>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93"/>
    <w:bookmarkStart w:name="z104" w:id="94"/>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94"/>
    <w:bookmarkStart w:name="z105" w:id="95"/>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подпунктом 10-24)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w:t>
      </w:r>
    </w:p>
    <w:bookmarkEnd w:id="95"/>
    <w:bookmarkStart w:name="z106" w:id="96"/>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утвержденным акиматом города Рудного в соответствии с подпунктом 34)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w:t>
      </w:r>
    </w:p>
    <w:bookmarkEnd w:id="96"/>
    <w:bookmarkStart w:name="z107" w:id="97"/>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97"/>
    <w:bookmarkStart w:name="z108" w:id="98"/>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98"/>
    <w:bookmarkStart w:name="z109" w:id="99"/>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99"/>
    <w:bookmarkStart w:name="z110" w:id="100"/>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End w:id="100"/>
    <w:bookmarkStart w:name="z111" w:id="101"/>
    <w:p>
      <w:pPr>
        <w:spacing w:after="0"/>
        <w:ind w:left="0"/>
        <w:jc w:val="left"/>
      </w:pPr>
      <w:r>
        <w:rPr>
          <w:rFonts w:ascii="Times New Roman"/>
          <w:b/>
          <w:i w:val="false"/>
          <w:color w:val="000000"/>
        </w:rPr>
        <w:t xml:space="preserve"> Глава 5. Порядок разрешения разногласий</w:t>
      </w:r>
    </w:p>
    <w:bookmarkEnd w:id="101"/>
    <w:bookmarkStart w:name="z112" w:id="102"/>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102"/>
    <w:bookmarkStart w:name="z113" w:id="103"/>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103"/>
    <w:bookmarkStart w:name="z114" w:id="104"/>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104"/>
    <w:bookmarkStart w:name="z115" w:id="105"/>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End w:id="105"/>
    <w:bookmarkStart w:name="z116" w:id="106"/>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106"/>
    <w:bookmarkStart w:name="z117" w:id="107"/>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107"/>
    <w:bookmarkStart w:name="z118" w:id="108"/>
    <w:p>
      <w:pPr>
        <w:spacing w:after="0"/>
        <w:ind w:left="0"/>
        <w:jc w:val="both"/>
      </w:pPr>
      <w:r>
        <w:rPr>
          <w:rFonts w:ascii="Times New Roman"/>
          <w:b w:val="false"/>
          <w:i w:val="false"/>
          <w:color w:val="000000"/>
          <w:sz w:val="28"/>
        </w:rPr>
        <w:t>
      2) характер ухудшения качества коммунальных услуг;</w:t>
      </w:r>
    </w:p>
    <w:bookmarkEnd w:id="108"/>
    <w:bookmarkStart w:name="z119" w:id="109"/>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109"/>
    <w:bookmarkStart w:name="z120" w:id="110"/>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bookmarkEnd w:id="110"/>
    <w:bookmarkStart w:name="z121" w:id="111"/>
    <w:p>
      <w:pPr>
        <w:spacing w:after="0"/>
        <w:ind w:left="0"/>
        <w:jc w:val="both"/>
      </w:pPr>
      <w:r>
        <w:rPr>
          <w:rFonts w:ascii="Times New Roman"/>
          <w:b w:val="false"/>
          <w:i w:val="false"/>
          <w:color w:val="000000"/>
          <w:sz w:val="28"/>
        </w:rPr>
        <w:t>
      5) период отсутствия (ухудшения качества) коммунальных услуг.</w:t>
      </w:r>
    </w:p>
    <w:bookmarkEnd w:id="111"/>
    <w:bookmarkStart w:name="z122" w:id="112"/>
    <w:p>
      <w:pPr>
        <w:spacing w:after="0"/>
        <w:ind w:left="0"/>
        <w:jc w:val="both"/>
      </w:pPr>
      <w:r>
        <w:rPr>
          <w:rFonts w:ascii="Times New Roman"/>
          <w:b w:val="false"/>
          <w:i w:val="false"/>
          <w:color w:val="000000"/>
          <w:sz w:val="28"/>
        </w:rPr>
        <w:t>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w:t>
      </w:r>
    </w:p>
    <w:bookmarkEnd w:id="112"/>
    <w:bookmarkStart w:name="z123" w:id="113"/>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113"/>
    <w:bookmarkStart w:name="z124" w:id="114"/>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End w:id="114"/>
    <w:bookmarkStart w:name="z125" w:id="115"/>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115"/>
    <w:bookmarkStart w:name="z126" w:id="116"/>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116"/>
    <w:bookmarkStart w:name="z127" w:id="117"/>
    <w:p>
      <w:pPr>
        <w:spacing w:after="0"/>
        <w:ind w:left="0"/>
        <w:jc w:val="left"/>
      </w:pPr>
      <w:r>
        <w:rPr>
          <w:rFonts w:ascii="Times New Roman"/>
          <w:b/>
          <w:i w:val="false"/>
          <w:color w:val="000000"/>
        </w:rPr>
        <w:t xml:space="preserve"> Глава 6. Заключительные положения</w:t>
      </w:r>
    </w:p>
    <w:bookmarkEnd w:id="117"/>
    <w:bookmarkStart w:name="z128" w:id="118"/>
    <w:p>
      <w:pPr>
        <w:spacing w:after="0"/>
        <w:ind w:left="0"/>
        <w:jc w:val="both"/>
      </w:pPr>
      <w:r>
        <w:rPr>
          <w:rFonts w:ascii="Times New Roman"/>
          <w:b w:val="false"/>
          <w:i w:val="false"/>
          <w:color w:val="000000"/>
          <w:sz w:val="28"/>
        </w:rPr>
        <w:t xml:space="preserve">
      37. Вопросы в сфере предоставления коммунальных услуг, не урегулированные настоящими </w:t>
      </w:r>
      <w:r>
        <w:rPr>
          <w:rFonts w:ascii="Times New Roman"/>
          <w:b w:val="false"/>
          <w:i w:val="false"/>
          <w:color w:val="000000"/>
          <w:sz w:val="28"/>
        </w:rPr>
        <w:t>Правилами</w:t>
      </w:r>
      <w:r>
        <w:rPr>
          <w:rFonts w:ascii="Times New Roman"/>
          <w:b w:val="false"/>
          <w:i w:val="false"/>
          <w:color w:val="000000"/>
          <w:sz w:val="28"/>
        </w:rPr>
        <w:t>, регулируются иными законодательными актами Республики Казахстан.</w:t>
      </w:r>
    </w:p>
    <w:bookmarkEnd w:id="118"/>
    <w:bookmarkStart w:name="z129" w:id="119"/>
    <w:p>
      <w:pPr>
        <w:spacing w:after="0"/>
        <w:ind w:left="0"/>
        <w:jc w:val="both"/>
      </w:pPr>
      <w:r>
        <w:rPr>
          <w:rFonts w:ascii="Times New Roman"/>
          <w:b w:val="false"/>
          <w:i w:val="false"/>
          <w:color w:val="000000"/>
          <w:sz w:val="28"/>
        </w:rPr>
        <w:t xml:space="preserve">
      Кроме настоящих </w:t>
      </w:r>
      <w:r>
        <w:rPr>
          <w:rFonts w:ascii="Times New Roman"/>
          <w:b w:val="false"/>
          <w:i w:val="false"/>
          <w:color w:val="000000"/>
          <w:sz w:val="28"/>
        </w:rPr>
        <w:t>Правил</w:t>
      </w:r>
      <w:r>
        <w:rPr>
          <w:rFonts w:ascii="Times New Roman"/>
          <w:b w:val="false"/>
          <w:i w:val="false"/>
          <w:color w:val="000000"/>
          <w:sz w:val="28"/>
        </w:rPr>
        <w:t xml:space="preserve">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bookmarkEnd w:id="1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