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c826" w14:textId="adcc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6 января 2020 года № 381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города Лисаковска Костанайской области от 13 декабря 2021 года № 85</w:t>
      </w:r>
    </w:p>
    <w:p>
      <w:pPr>
        <w:spacing w:after="0"/>
        <w:ind w:left="0"/>
        <w:jc w:val="both"/>
      </w:pPr>
      <w:bookmarkStart w:name="z4" w:id="0"/>
      <w:r>
        <w:rPr>
          <w:rFonts w:ascii="Times New Roman"/>
          <w:b w:val="false"/>
          <w:i w:val="false"/>
          <w:color w:val="000000"/>
          <w:sz w:val="28"/>
        </w:rPr>
        <w:t>
      Лисаковский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6 января 2020 года № 381 (зарегистрировано в Реестре государственной регистрации нормативных правовых актов под № 8901)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Лисаковский городской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Октябрьский города Лисаковска (далее - поселок) - до 10 тысяч населения 5-10 членов собрания.</w:t>
      </w:r>
    </w:p>
    <w:bookmarkEnd w:id="6"/>
    <w:bookmarkStart w:name="z12" w:id="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
    <w:bookmarkStart w:name="z15"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
    <w:bookmarkStart w:name="z16" w:id="10"/>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bookmarkEnd w:id="10"/>
    <w:bookmarkStart w:name="z17" w:id="11"/>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1"/>
    <w:bookmarkStart w:name="z18" w:id="12"/>
    <w:p>
      <w:pPr>
        <w:spacing w:after="0"/>
        <w:ind w:left="0"/>
        <w:jc w:val="both"/>
      </w:pPr>
      <w:r>
        <w:rPr>
          <w:rFonts w:ascii="Times New Roman"/>
          <w:b w:val="false"/>
          <w:i w:val="false"/>
          <w:color w:val="000000"/>
          <w:sz w:val="28"/>
        </w:rPr>
        <w:t>
      согласование решений аппарата акима поселка по управлению коммунальной собственностью поселка (коммунальной собственностью местного самоуправления);</w:t>
      </w:r>
    </w:p>
    <w:bookmarkEnd w:id="12"/>
    <w:bookmarkStart w:name="z19" w:id="1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13"/>
    <w:bookmarkStart w:name="z20" w:id="1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14"/>
    <w:bookmarkStart w:name="z21" w:id="15"/>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15"/>
    <w:bookmarkStart w:name="z22" w:id="1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
    <w:bookmarkStart w:name="z23" w:id="17"/>
    <w:p>
      <w:pPr>
        <w:spacing w:after="0"/>
        <w:ind w:left="0"/>
        <w:jc w:val="both"/>
      </w:pPr>
      <w:r>
        <w:rPr>
          <w:rFonts w:ascii="Times New Roman"/>
          <w:b w:val="false"/>
          <w:i w:val="false"/>
          <w:color w:val="000000"/>
          <w:sz w:val="28"/>
        </w:rPr>
        <w:t>
      согласование представленных акимом города Лисаковска (далее – аким города) кандидатур на должность акима поселка для дальнейшего внесения в Лисаковскую городскую избирательную комиссию для регистрации в качестве кандидата в акимы поселка;</w:t>
      </w:r>
    </w:p>
    <w:bookmarkEnd w:id="17"/>
    <w:bookmarkStart w:name="z24" w:id="18"/>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18"/>
    <w:bookmarkStart w:name="z25"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9"/>
    <w:bookmarkStart w:name="z26" w:id="20"/>
    <w:p>
      <w:pPr>
        <w:spacing w:after="0"/>
        <w:ind w:left="0"/>
        <w:jc w:val="both"/>
      </w:pPr>
      <w:r>
        <w:rPr>
          <w:rFonts w:ascii="Times New Roman"/>
          <w:b w:val="false"/>
          <w:i w:val="false"/>
          <w:color w:val="000000"/>
          <w:sz w:val="28"/>
        </w:rPr>
        <w:t>
      другие текущие вопросы местного сообщества.</w:t>
      </w:r>
    </w:p>
    <w:bookmarkEnd w:id="20"/>
    <w:bookmarkStart w:name="z27" w:id="21"/>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21"/>
    <w:bookmarkStart w:name="z28"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2"/>
    <w:bookmarkStart w:name="z29"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bookmarkStart w:name="z30"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4"/>
    <w:bookmarkStart w:name="z31"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Лисаковского городского маслихата (далее – городского маслихата), представители средств массовой информации и общественных объединений.</w:t>
      </w:r>
    </w:p>
    <w:bookmarkEnd w:id="26"/>
    <w:bookmarkStart w:name="z34" w:id="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7"/>
    <w:bookmarkStart w:name="z35" w:id="2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30"/>
    <w:bookmarkStart w:name="z39" w:id="3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1"/>
    <w:bookmarkStart w:name="z40" w:id="3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города.</w:t>
      </w:r>
    </w:p>
    <w:bookmarkEnd w:id="32"/>
    <w:bookmarkStart w:name="z41" w:id="33"/>
    <w:p>
      <w:pPr>
        <w:spacing w:after="0"/>
        <w:ind w:left="0"/>
        <w:jc w:val="both"/>
      </w:pPr>
      <w:r>
        <w:rPr>
          <w:rFonts w:ascii="Times New Roman"/>
          <w:b w:val="false"/>
          <w:i w:val="false"/>
          <w:color w:val="000000"/>
          <w:sz w:val="28"/>
        </w:rPr>
        <w:t>
      Аким поселка, в течение двух рабочих дней, направляет в адрес акима города и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3"/>
    <w:bookmarkStart w:name="z42" w:id="34"/>
    <w:p>
      <w:pPr>
        <w:spacing w:after="0"/>
        <w:ind w:left="0"/>
        <w:jc w:val="both"/>
      </w:pPr>
      <w:r>
        <w:rPr>
          <w:rFonts w:ascii="Times New Roman"/>
          <w:b w:val="false"/>
          <w:i w:val="false"/>
          <w:color w:val="000000"/>
          <w:sz w:val="28"/>
        </w:rPr>
        <w:t xml:space="preserve">
      Аким города после предварительного обсуждения и его решения на ближайшем заседании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4"/>
    <w:bookmarkStart w:name="z43"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