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7e1" w14:textId="ec56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2020 года № 288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16 сентября 2021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29 января 2020 года № 288 (зарегистрировано в Реестре государственной регистрации нормативных правовых актов под № 8940)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и сҰл Алтынсаринского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2995 "Об утверждении Типового регламента собрания местного сообщества" (зарегистрирован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сельских округов по управлению коммунальной собственностью села,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сҰл,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сельского округа для дальнейшего внесения в районную избирательную комиссию для регистрации в качестве кандидата в акимы села,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села,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рассмотрение в соответствующий маслихат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села, сельских округов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села, сельских округов, вопрос разрешается вышестоящим акимом после его предварительного обсуждения на заседании маслихата соответствущего района.".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