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b7c8" w14:textId="72cb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Денисовском районе</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29 ноября 2021 года № 229</w:t>
      </w:r>
    </w:p>
    <w:p>
      <w:pPr>
        <w:spacing w:after="0"/>
        <w:ind w:left="0"/>
        <w:jc w:val="both"/>
      </w:pPr>
      <w:bookmarkStart w:name="z4"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акимат Денисовского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в Денисовском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Б.М.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229</w:t>
            </w:r>
          </w:p>
        </w:tc>
      </w:tr>
    </w:tbl>
    <w:bookmarkStart w:name="z14" w:id="4"/>
    <w:p>
      <w:pPr>
        <w:spacing w:after="0"/>
        <w:ind w:left="0"/>
        <w:jc w:val="left"/>
      </w:pPr>
      <w:r>
        <w:rPr>
          <w:rFonts w:ascii="Times New Roman"/>
          <w:b/>
          <w:i w:val="false"/>
          <w:color w:val="000000"/>
        </w:rPr>
        <w:t xml:space="preserve"> Правила предоставления коммунальных услуг в Денисовском районе</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Денисовском районе (далее - Правила) разработаны в соответствии с подпунктом 16) пунктом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w:t>
      </w:r>
      <w:r>
        <w:rPr>
          <w:rFonts w:ascii="Times New Roman"/>
          <w:b w:val="false"/>
          <w:i w:val="false"/>
          <w:color w:val="000000"/>
          <w:sz w:val="28"/>
        </w:rPr>
        <w:t>Типовыми правилами</w:t>
      </w:r>
      <w:r>
        <w:rPr>
          <w:rFonts w:ascii="Times New Roman"/>
          <w:b w:val="false"/>
          <w:i w:val="false"/>
          <w:color w:val="000000"/>
          <w:sz w:val="28"/>
        </w:rPr>
        <w:t xml:space="preserve"> предоставления коммунальных услуг,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и устанавливают порядок предоставления и оплаты коммунальных услуг.</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теплоснабжение – деятельность по производству, передаче, распределению и продаже потребителям тепловой энергии и (или) теплоносителя;</w:t>
      </w:r>
    </w:p>
    <w:bookmarkEnd w:id="8"/>
    <w:bookmarkStart w:name="z19" w:id="9"/>
    <w:p>
      <w:pPr>
        <w:spacing w:after="0"/>
        <w:ind w:left="0"/>
        <w:jc w:val="both"/>
      </w:pPr>
      <w:r>
        <w:rPr>
          <w:rFonts w:ascii="Times New Roman"/>
          <w:b w:val="false"/>
          <w:i w:val="false"/>
          <w:color w:val="000000"/>
          <w:sz w:val="28"/>
        </w:rPr>
        <w:t>
      2) электроснабжение – деятельность по производству, передаче и продаже потребителям электрической энергии;</w:t>
      </w:r>
    </w:p>
    <w:bookmarkEnd w:id="9"/>
    <w:bookmarkStart w:name="z20" w:id="10"/>
    <w:p>
      <w:pPr>
        <w:spacing w:after="0"/>
        <w:ind w:left="0"/>
        <w:jc w:val="both"/>
      </w:pPr>
      <w:r>
        <w:rPr>
          <w:rFonts w:ascii="Times New Roman"/>
          <w:b w:val="false"/>
          <w:i w:val="false"/>
          <w:color w:val="000000"/>
          <w:sz w:val="28"/>
        </w:rPr>
        <w:t>
      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0"/>
    <w:bookmarkStart w:name="z21" w:id="11"/>
    <w:p>
      <w:pPr>
        <w:spacing w:after="0"/>
        <w:ind w:left="0"/>
        <w:jc w:val="both"/>
      </w:pPr>
      <w:r>
        <w:rPr>
          <w:rFonts w:ascii="Times New Roman"/>
          <w:b w:val="false"/>
          <w:i w:val="false"/>
          <w:color w:val="000000"/>
          <w:sz w:val="28"/>
        </w:rPr>
        <w:t>
      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1"/>
    <w:bookmarkStart w:name="z22" w:id="12"/>
    <w:p>
      <w:pPr>
        <w:spacing w:after="0"/>
        <w:ind w:left="0"/>
        <w:jc w:val="both"/>
      </w:pPr>
      <w:r>
        <w:rPr>
          <w:rFonts w:ascii="Times New Roman"/>
          <w:b w:val="false"/>
          <w:i w:val="false"/>
          <w:color w:val="000000"/>
          <w:sz w:val="28"/>
        </w:rPr>
        <w:t>
      5)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23" w:id="13"/>
    <w:p>
      <w:pPr>
        <w:spacing w:after="0"/>
        <w:ind w:left="0"/>
        <w:jc w:val="both"/>
      </w:pPr>
      <w:r>
        <w:rPr>
          <w:rFonts w:ascii="Times New Roman"/>
          <w:b w:val="false"/>
          <w:i w:val="false"/>
          <w:color w:val="000000"/>
          <w:sz w:val="28"/>
        </w:rPr>
        <w:t>
      6) твердые бытовые отходы – коммунальные отходы в твердой форме;</w:t>
      </w:r>
    </w:p>
    <w:bookmarkEnd w:id="13"/>
    <w:bookmarkStart w:name="z24" w:id="14"/>
    <w:p>
      <w:pPr>
        <w:spacing w:after="0"/>
        <w:ind w:left="0"/>
        <w:jc w:val="both"/>
      </w:pPr>
      <w:r>
        <w:rPr>
          <w:rFonts w:ascii="Times New Roman"/>
          <w:b w:val="false"/>
          <w:i w:val="false"/>
          <w:color w:val="000000"/>
          <w:sz w:val="28"/>
        </w:rPr>
        <w:t>
      7)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5" w:id="15"/>
    <w:p>
      <w:pPr>
        <w:spacing w:after="0"/>
        <w:ind w:left="0"/>
        <w:jc w:val="both"/>
      </w:pPr>
      <w:r>
        <w:rPr>
          <w:rFonts w:ascii="Times New Roman"/>
          <w:b w:val="false"/>
          <w:i w:val="false"/>
          <w:color w:val="000000"/>
          <w:sz w:val="28"/>
        </w:rPr>
        <w:t>
      8) коммунальные услуги – услуги, предоставляемые потребителю, включающие водоснабжение, водоотведение, газоснабжение, электроснабжение, теплоснабжение, сбор, вывоз, утилизация, переработка и захоронение твердых бытовых отходов, обслуживание лифтов, для обеспечения безопасных и комфортных условий проживания (пребывания);</w:t>
      </w:r>
    </w:p>
    <w:bookmarkEnd w:id="15"/>
    <w:bookmarkStart w:name="z26" w:id="16"/>
    <w:p>
      <w:pPr>
        <w:spacing w:after="0"/>
        <w:ind w:left="0"/>
        <w:jc w:val="both"/>
      </w:pPr>
      <w:r>
        <w:rPr>
          <w:rFonts w:ascii="Times New Roman"/>
          <w:b w:val="false"/>
          <w:i w:val="false"/>
          <w:color w:val="000000"/>
          <w:sz w:val="28"/>
        </w:rPr>
        <w:t>
      9)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6"/>
    <w:bookmarkStart w:name="z27" w:id="17"/>
    <w:p>
      <w:pPr>
        <w:spacing w:after="0"/>
        <w:ind w:left="0"/>
        <w:jc w:val="both"/>
      </w:pPr>
      <w:r>
        <w:rPr>
          <w:rFonts w:ascii="Times New Roman"/>
          <w:b w:val="false"/>
          <w:i w:val="false"/>
          <w:color w:val="000000"/>
          <w:sz w:val="28"/>
        </w:rPr>
        <w:t>
      10) потребитель – физическое или юридическое лицо, пользующееся или намеревающееся пользоваться коммунальными услугами;</w:t>
      </w:r>
    </w:p>
    <w:bookmarkEnd w:id="17"/>
    <w:bookmarkStart w:name="z28" w:id="18"/>
    <w:p>
      <w:pPr>
        <w:spacing w:after="0"/>
        <w:ind w:left="0"/>
        <w:jc w:val="both"/>
      </w:pPr>
      <w:r>
        <w:rPr>
          <w:rFonts w:ascii="Times New Roman"/>
          <w:b w:val="false"/>
          <w:i w:val="false"/>
          <w:color w:val="000000"/>
          <w:sz w:val="28"/>
        </w:rPr>
        <w:t>
      11)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9" w:id="19"/>
    <w:p>
      <w:pPr>
        <w:spacing w:after="0"/>
        <w:ind w:left="0"/>
        <w:jc w:val="both"/>
      </w:pPr>
      <w:r>
        <w:rPr>
          <w:rFonts w:ascii="Times New Roman"/>
          <w:b w:val="false"/>
          <w:i w:val="false"/>
          <w:color w:val="000000"/>
          <w:sz w:val="28"/>
        </w:rPr>
        <w:t>
      12)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9"/>
    <w:bookmarkStart w:name="z30" w:id="20"/>
    <w:p>
      <w:pPr>
        <w:spacing w:after="0"/>
        <w:ind w:left="0"/>
        <w:jc w:val="both"/>
      </w:pPr>
      <w:r>
        <w:rPr>
          <w:rFonts w:ascii="Times New Roman"/>
          <w:b w:val="false"/>
          <w:i w:val="false"/>
          <w:color w:val="000000"/>
          <w:sz w:val="28"/>
        </w:rPr>
        <w:t>
      13)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находящиеся в многоквартирном жилом доме за пределами или внутри квартиры, нежилого помещения и обслуживающие две (два) и более квартиры, нежилого помещения;</w:t>
      </w:r>
    </w:p>
    <w:bookmarkEnd w:id="20"/>
    <w:bookmarkStart w:name="z31" w:id="21"/>
    <w:p>
      <w:pPr>
        <w:spacing w:after="0"/>
        <w:ind w:left="0"/>
        <w:jc w:val="both"/>
      </w:pPr>
      <w:r>
        <w:rPr>
          <w:rFonts w:ascii="Times New Roman"/>
          <w:b w:val="false"/>
          <w:i w:val="false"/>
          <w:color w:val="000000"/>
          <w:sz w:val="28"/>
        </w:rPr>
        <w:t>
      14)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1"/>
    <w:bookmarkStart w:name="z32" w:id="22"/>
    <w:p>
      <w:pPr>
        <w:spacing w:after="0"/>
        <w:ind w:left="0"/>
        <w:jc w:val="both"/>
      </w:pPr>
      <w:r>
        <w:rPr>
          <w:rFonts w:ascii="Times New Roman"/>
          <w:b w:val="false"/>
          <w:i w:val="false"/>
          <w:color w:val="000000"/>
          <w:sz w:val="28"/>
        </w:rPr>
        <w:t>
      15)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33" w:id="23"/>
    <w:p>
      <w:pPr>
        <w:spacing w:after="0"/>
        <w:ind w:left="0"/>
        <w:jc w:val="both"/>
      </w:pPr>
      <w:r>
        <w:rPr>
          <w:rFonts w:ascii="Times New Roman"/>
          <w:b w:val="false"/>
          <w:i w:val="false"/>
          <w:color w:val="000000"/>
          <w:sz w:val="28"/>
        </w:rPr>
        <w:t>
      16)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23"/>
    <w:bookmarkStart w:name="z34" w:id="24"/>
    <w:p>
      <w:pPr>
        <w:spacing w:after="0"/>
        <w:ind w:left="0"/>
        <w:jc w:val="both"/>
      </w:pPr>
      <w:r>
        <w:rPr>
          <w:rFonts w:ascii="Times New Roman"/>
          <w:b w:val="false"/>
          <w:i w:val="false"/>
          <w:color w:val="000000"/>
          <w:sz w:val="28"/>
        </w:rPr>
        <w:t>
      17) уполномоченный орган – государственное учреждение "Отдел жилищно-коммунального хозяйства, пассажирского транспорта и автомобильных дорог акимата Денисовского района" осуществляющий руководство и межотраслевую координацию в сфере жилищных отношений и жилищно-коммунального хозяйства;</w:t>
      </w:r>
    </w:p>
    <w:bookmarkEnd w:id="24"/>
    <w:bookmarkStart w:name="z35" w:id="25"/>
    <w:p>
      <w:pPr>
        <w:spacing w:after="0"/>
        <w:ind w:left="0"/>
        <w:jc w:val="both"/>
      </w:pPr>
      <w:r>
        <w:rPr>
          <w:rFonts w:ascii="Times New Roman"/>
          <w:b w:val="false"/>
          <w:i w:val="false"/>
          <w:color w:val="000000"/>
          <w:sz w:val="28"/>
        </w:rPr>
        <w:t>
      18)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5"/>
    <w:bookmarkStart w:name="z36" w:id="26"/>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6"/>
    <w:bookmarkStart w:name="z37" w:id="27"/>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27"/>
    <w:bookmarkStart w:name="z38" w:id="28"/>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28"/>
    <w:bookmarkStart w:name="z39" w:id="2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29"/>
    <w:bookmarkStart w:name="z40" w:id="30"/>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0"/>
    <w:bookmarkStart w:name="z41" w:id="31"/>
    <w:p>
      <w:pPr>
        <w:spacing w:after="0"/>
        <w:ind w:left="0"/>
        <w:jc w:val="both"/>
      </w:pPr>
      <w:r>
        <w:rPr>
          <w:rFonts w:ascii="Times New Roman"/>
          <w:b w:val="false"/>
          <w:i w:val="false"/>
          <w:color w:val="000000"/>
          <w:sz w:val="28"/>
        </w:rPr>
        <w:t>
      С организациями, предоставляющими коммунальные услуги заключаются договора сотрудничества между объединением собственников имущества или простым товариществом, или управляющим многоквартирным жилым домом, или управляющей компанией.</w:t>
      </w:r>
    </w:p>
    <w:bookmarkEnd w:id="31"/>
    <w:bookmarkStart w:name="z42" w:id="32"/>
    <w:p>
      <w:pPr>
        <w:spacing w:after="0"/>
        <w:ind w:left="0"/>
        <w:jc w:val="both"/>
      </w:pPr>
      <w:r>
        <w:rPr>
          <w:rFonts w:ascii="Times New Roman"/>
          <w:b w:val="false"/>
          <w:i w:val="false"/>
          <w:color w:val="000000"/>
          <w:sz w:val="28"/>
        </w:rPr>
        <w:t>
      С субъектами сервисной деятельности заключаются договора сотрудничества с объединением собственников имущества или простым товариществом, или управляющим многоквартирным жилым домом, или управляющей компанией.</w:t>
      </w:r>
    </w:p>
    <w:bookmarkEnd w:id="32"/>
    <w:bookmarkStart w:name="z43" w:id="33"/>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3"/>
    <w:bookmarkStart w:name="z44" w:id="34"/>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4"/>
    <w:bookmarkStart w:name="z45" w:id="35"/>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35"/>
    <w:bookmarkStart w:name="z46" w:id="36"/>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 начало и окончание отопительного сезона ежегодно устанавливается акиматом Денисовского района;</w:t>
      </w:r>
    </w:p>
    <w:bookmarkEnd w:id="36"/>
    <w:bookmarkStart w:name="z47" w:id="37"/>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в сфере электроэнергетики – круглосуточно в течение года;</w:t>
      </w:r>
    </w:p>
    <w:bookmarkEnd w:id="37"/>
    <w:bookmarkStart w:name="z48" w:id="38"/>
    <w:p>
      <w:pPr>
        <w:spacing w:after="0"/>
        <w:ind w:left="0"/>
        <w:jc w:val="both"/>
      </w:pPr>
      <w:r>
        <w:rPr>
          <w:rFonts w:ascii="Times New Roman"/>
          <w:b w:val="false"/>
          <w:i w:val="false"/>
          <w:color w:val="000000"/>
          <w:sz w:val="28"/>
        </w:rPr>
        <w:t>
      3) холодного водоснабжения – в соответствии качеству подаваемой воды, установленным законодательством Республики Казахстан в сфере водоснабжения, санитарными правилами, государственными стандартами и гигиеническими нормативами – круглосуточно в течение года;</w:t>
      </w:r>
    </w:p>
    <w:bookmarkEnd w:id="38"/>
    <w:bookmarkStart w:name="z49" w:id="39"/>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39"/>
    <w:bookmarkStart w:name="z50" w:id="40"/>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в сфере газа и газоснабжения и в полном объеме, установленными договорами;</w:t>
      </w:r>
    </w:p>
    <w:bookmarkEnd w:id="40"/>
    <w:bookmarkStart w:name="z51" w:id="41"/>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и условиями заключенных договоров.</w:t>
      </w:r>
    </w:p>
    <w:bookmarkEnd w:id="41"/>
    <w:bookmarkStart w:name="z52" w:id="4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2"/>
    <w:bookmarkStart w:name="z53" w:id="4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обеспечивающем работоспособность и обеспечении безопасности, постоянной эксплуатации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3"/>
    <w:bookmarkStart w:name="z54" w:id="4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обеспечивает содержание в надлежащем техническом состоянии, обеспечивающем работоспособность и безопасность общедомовых инженерных систем, систем теплопотребления, а также общедомовых приборов учета.</w:t>
      </w:r>
    </w:p>
    <w:bookmarkEnd w:id="44"/>
    <w:bookmarkStart w:name="z55" w:id="45"/>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состоянии обеспечивающее работоспособность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45"/>
    <w:bookmarkStart w:name="z56" w:id="46"/>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46"/>
    <w:bookmarkStart w:name="z57" w:id="47"/>
    <w:p>
      <w:pPr>
        <w:spacing w:after="0"/>
        <w:ind w:left="0"/>
        <w:jc w:val="both"/>
      </w:pPr>
      <w:r>
        <w:rPr>
          <w:rFonts w:ascii="Times New Roman"/>
          <w:b w:val="false"/>
          <w:i w:val="false"/>
          <w:color w:val="000000"/>
          <w:sz w:val="28"/>
        </w:rPr>
        <w:t>
      10. Надлежащее техническое состояние обеспечивающее работоспособность, соблюдение сроков межпроверочного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47"/>
    <w:bookmarkStart w:name="z58" w:id="48"/>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уполномоченным органом.</w:t>
      </w:r>
    </w:p>
    <w:bookmarkEnd w:id="48"/>
    <w:bookmarkStart w:name="z59" w:id="49"/>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49"/>
    <w:bookmarkStart w:name="z60" w:id="50"/>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0"/>
    <w:bookmarkStart w:name="z61" w:id="51"/>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организовывает работы по подготовке объекта кондоминиума к отопительному сезону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подготовки и проведения отопительного сезона в Костанайской области, утвержденными </w:t>
      </w:r>
      <w:r>
        <w:rPr>
          <w:rFonts w:ascii="Times New Roman"/>
          <w:b w:val="false"/>
          <w:i w:val="false"/>
          <w:color w:val="000000"/>
          <w:sz w:val="28"/>
        </w:rPr>
        <w:t>решением</w:t>
      </w:r>
      <w:r>
        <w:rPr>
          <w:rFonts w:ascii="Times New Roman"/>
          <w:b w:val="false"/>
          <w:i w:val="false"/>
          <w:color w:val="000000"/>
          <w:sz w:val="28"/>
        </w:rPr>
        <w:t xml:space="preserve"> маслихата Костанайской области от 25 сентября 2012 года № 76.</w:t>
      </w:r>
    </w:p>
    <w:bookmarkEnd w:id="51"/>
    <w:bookmarkStart w:name="z62" w:id="52"/>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2"/>
    <w:bookmarkStart w:name="z63" w:id="53"/>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53"/>
    <w:bookmarkStart w:name="z64" w:id="5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54"/>
    <w:bookmarkStart w:name="z65" w:id="5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55"/>
    <w:bookmarkStart w:name="z66" w:id="5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56"/>
    <w:bookmarkStart w:name="z67" w:id="5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57"/>
    <w:bookmarkStart w:name="z68" w:id="5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58"/>
    <w:bookmarkStart w:name="z69" w:id="5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59"/>
    <w:bookmarkStart w:name="z70" w:id="6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0"/>
    <w:bookmarkStart w:name="z71" w:id="6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1"/>
    <w:bookmarkStart w:name="z72" w:id="62"/>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62"/>
    <w:bookmarkStart w:name="z73" w:id="63"/>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63"/>
    <w:bookmarkStart w:name="z74" w:id="64"/>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64"/>
    <w:bookmarkStart w:name="z75" w:id="65"/>
    <w:p>
      <w:pPr>
        <w:spacing w:after="0"/>
        <w:ind w:left="0"/>
        <w:jc w:val="both"/>
      </w:pPr>
      <w:r>
        <w:rPr>
          <w:rFonts w:ascii="Times New Roman"/>
          <w:b w:val="false"/>
          <w:i w:val="false"/>
          <w:color w:val="000000"/>
          <w:sz w:val="28"/>
        </w:rPr>
        <w:t>
      20. Потребитель:</w:t>
      </w:r>
    </w:p>
    <w:bookmarkEnd w:id="65"/>
    <w:bookmarkStart w:name="z76" w:id="6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66"/>
    <w:bookmarkStart w:name="z77" w:id="6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67"/>
    <w:bookmarkStart w:name="z78" w:id="6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68"/>
    <w:bookmarkStart w:name="z79" w:id="6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69"/>
    <w:bookmarkStart w:name="z80" w:id="7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0"/>
    <w:bookmarkStart w:name="z81" w:id="7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1"/>
    <w:bookmarkStart w:name="z82" w:id="7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2"/>
    <w:bookmarkStart w:name="z83" w:id="7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73"/>
    <w:bookmarkStart w:name="z84" w:id="74"/>
    <w:p>
      <w:pPr>
        <w:spacing w:after="0"/>
        <w:ind w:left="0"/>
        <w:jc w:val="both"/>
      </w:pPr>
      <w:r>
        <w:rPr>
          <w:rFonts w:ascii="Times New Roman"/>
          <w:b w:val="false"/>
          <w:i w:val="false"/>
          <w:color w:val="000000"/>
          <w:sz w:val="28"/>
        </w:rPr>
        <w:t>
      21. Поставщик:</w:t>
      </w:r>
    </w:p>
    <w:bookmarkEnd w:id="74"/>
    <w:bookmarkStart w:name="z85" w:id="7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75"/>
    <w:bookmarkStart w:name="z86" w:id="7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76"/>
    <w:bookmarkStart w:name="z87" w:id="7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77"/>
    <w:bookmarkStart w:name="z88" w:id="7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78"/>
    <w:bookmarkStart w:name="z89" w:id="7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79"/>
    <w:bookmarkStart w:name="z90" w:id="8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0"/>
    <w:bookmarkStart w:name="z91" w:id="8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1"/>
    <w:bookmarkStart w:name="z92" w:id="8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83"/>
    <w:bookmarkStart w:name="z94" w:id="84"/>
    <w:p>
      <w:pPr>
        <w:spacing w:after="0"/>
        <w:ind w:left="0"/>
        <w:jc w:val="left"/>
      </w:pPr>
      <w:r>
        <w:rPr>
          <w:rFonts w:ascii="Times New Roman"/>
          <w:b/>
          <w:i w:val="false"/>
          <w:color w:val="000000"/>
        </w:rPr>
        <w:t xml:space="preserve"> Глава 4. Порядок расчета и оплаты коммунальных услуг</w:t>
      </w:r>
    </w:p>
    <w:bookmarkEnd w:id="84"/>
    <w:bookmarkStart w:name="z95" w:id="85"/>
    <w:p>
      <w:pPr>
        <w:spacing w:after="0"/>
        <w:ind w:left="0"/>
        <w:jc w:val="both"/>
      </w:pPr>
      <w:r>
        <w:rPr>
          <w:rFonts w:ascii="Times New Roman"/>
          <w:b w:val="false"/>
          <w:i w:val="false"/>
          <w:color w:val="000000"/>
          <w:sz w:val="28"/>
        </w:rPr>
        <w:t>
      22. Потребитель производит оплату за коммунальные услуги по платежным документам, выписанным поставщиком.</w:t>
      </w:r>
    </w:p>
    <w:bookmarkEnd w:id="85"/>
    <w:bookmarkStart w:name="z96" w:id="86"/>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86"/>
    <w:bookmarkStart w:name="z97" w:id="87"/>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87"/>
    <w:bookmarkStart w:name="z98" w:id="88"/>
    <w:p>
      <w:pPr>
        <w:spacing w:after="0"/>
        <w:ind w:left="0"/>
        <w:jc w:val="both"/>
      </w:pPr>
      <w:r>
        <w:rPr>
          <w:rFonts w:ascii="Times New Roman"/>
          <w:b w:val="false"/>
          <w:i w:val="false"/>
          <w:color w:val="000000"/>
          <w:sz w:val="28"/>
        </w:rPr>
        <w:t>
      25.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88"/>
    <w:bookmarkStart w:name="z99" w:id="89"/>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Министра индустрии и инфраструктурного развития Республики Казахстан от 31 марта 2020 года № 172.</w:t>
      </w:r>
    </w:p>
    <w:bookmarkEnd w:id="89"/>
    <w:bookmarkStart w:name="z100" w:id="90"/>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коммунальных услуг по газоснабжению, электроснабжению, водоснабжению, водоотведению и теплоснабжению для потребителей, не имеющих приборов учета в Костанайской области,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акимата Костанайской области от 5 сентября 2016 года № 418.</w:t>
      </w:r>
    </w:p>
    <w:bookmarkEnd w:id="90"/>
    <w:bookmarkStart w:name="z101" w:id="91"/>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1"/>
    <w:bookmarkStart w:name="z102" w:id="92"/>
    <w:p>
      <w:pPr>
        <w:spacing w:after="0"/>
        <w:ind w:left="0"/>
        <w:jc w:val="both"/>
      </w:pPr>
      <w:r>
        <w:rPr>
          <w:rFonts w:ascii="Times New Roman"/>
          <w:b w:val="false"/>
          <w:i w:val="false"/>
          <w:color w:val="000000"/>
          <w:sz w:val="28"/>
        </w:rPr>
        <w:t>
      29.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2"/>
    <w:bookmarkStart w:name="z103" w:id="93"/>
    <w:p>
      <w:pPr>
        <w:spacing w:after="0"/>
        <w:ind w:left="0"/>
        <w:jc w:val="both"/>
      </w:pPr>
      <w:r>
        <w:rPr>
          <w:rFonts w:ascii="Times New Roman"/>
          <w:b w:val="false"/>
          <w:i w:val="false"/>
          <w:color w:val="000000"/>
          <w:sz w:val="28"/>
        </w:rPr>
        <w:t>
      30. Все спорные вопросы между поставщиком и потребителем, решаются в установленном законодательством порядке.</w:t>
      </w:r>
    </w:p>
    <w:bookmarkEnd w:id="93"/>
    <w:bookmarkStart w:name="z104" w:id="94"/>
    <w:p>
      <w:pPr>
        <w:spacing w:after="0"/>
        <w:ind w:left="0"/>
        <w:jc w:val="left"/>
      </w:pPr>
      <w:r>
        <w:rPr>
          <w:rFonts w:ascii="Times New Roman"/>
          <w:b/>
          <w:i w:val="false"/>
          <w:color w:val="000000"/>
        </w:rPr>
        <w:t xml:space="preserve"> Глава 5. Порядок разрешения разногласий</w:t>
      </w:r>
    </w:p>
    <w:bookmarkEnd w:id="94"/>
    <w:bookmarkStart w:name="z105" w:id="95"/>
    <w:p>
      <w:pPr>
        <w:spacing w:after="0"/>
        <w:ind w:left="0"/>
        <w:jc w:val="both"/>
      </w:pPr>
      <w:r>
        <w:rPr>
          <w:rFonts w:ascii="Times New Roman"/>
          <w:b w:val="false"/>
          <w:i w:val="false"/>
          <w:color w:val="000000"/>
          <w:sz w:val="28"/>
        </w:rPr>
        <w:t>
      31.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95"/>
    <w:bookmarkStart w:name="z106" w:id="96"/>
    <w:p>
      <w:pPr>
        <w:spacing w:after="0"/>
        <w:ind w:left="0"/>
        <w:jc w:val="both"/>
      </w:pPr>
      <w:r>
        <w:rPr>
          <w:rFonts w:ascii="Times New Roman"/>
          <w:b w:val="false"/>
          <w:i w:val="false"/>
          <w:color w:val="000000"/>
          <w:sz w:val="28"/>
        </w:rPr>
        <w:t>
      32.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96"/>
    <w:bookmarkStart w:name="z107" w:id="97"/>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97"/>
    <w:bookmarkStart w:name="z108" w:id="98"/>
    <w:p>
      <w:pPr>
        <w:spacing w:after="0"/>
        <w:ind w:left="0"/>
        <w:jc w:val="both"/>
      </w:pPr>
      <w:r>
        <w:rPr>
          <w:rFonts w:ascii="Times New Roman"/>
          <w:b w:val="false"/>
          <w:i w:val="false"/>
          <w:color w:val="000000"/>
          <w:sz w:val="28"/>
        </w:rPr>
        <w:t>
      При обращении потребителя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потребитель извещается о времени, дате регистрации и фамилии должностного лица поставщика принявшего заявку.</w:t>
      </w:r>
    </w:p>
    <w:bookmarkEnd w:id="98"/>
    <w:bookmarkStart w:name="z109" w:id="9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99"/>
    <w:bookmarkStart w:name="z110" w:id="100"/>
    <w:p>
      <w:pPr>
        <w:spacing w:after="0"/>
        <w:ind w:left="0"/>
        <w:jc w:val="both"/>
      </w:pPr>
      <w:r>
        <w:rPr>
          <w:rFonts w:ascii="Times New Roman"/>
          <w:b w:val="false"/>
          <w:i w:val="false"/>
          <w:color w:val="000000"/>
          <w:sz w:val="28"/>
        </w:rPr>
        <w:t>
      33.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0"/>
    <w:bookmarkStart w:name="z111" w:id="10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01"/>
    <w:bookmarkStart w:name="z112" w:id="102"/>
    <w:p>
      <w:pPr>
        <w:spacing w:after="0"/>
        <w:ind w:left="0"/>
        <w:jc w:val="both"/>
      </w:pPr>
      <w:r>
        <w:rPr>
          <w:rFonts w:ascii="Times New Roman"/>
          <w:b w:val="false"/>
          <w:i w:val="false"/>
          <w:color w:val="000000"/>
          <w:sz w:val="28"/>
        </w:rPr>
        <w:t>
      2) характер ухудшения качества коммунальных услуг;</w:t>
      </w:r>
    </w:p>
    <w:bookmarkEnd w:id="102"/>
    <w:bookmarkStart w:name="z113" w:id="10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03"/>
    <w:bookmarkStart w:name="z114" w:id="10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04"/>
    <w:bookmarkStart w:name="z115" w:id="10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05"/>
    <w:bookmarkStart w:name="z116" w:id="106"/>
    <w:p>
      <w:pPr>
        <w:spacing w:after="0"/>
        <w:ind w:left="0"/>
        <w:jc w:val="both"/>
      </w:pPr>
      <w:r>
        <w:rPr>
          <w:rFonts w:ascii="Times New Roman"/>
          <w:b w:val="false"/>
          <w:i w:val="false"/>
          <w:color w:val="000000"/>
          <w:sz w:val="28"/>
        </w:rPr>
        <w:t>
      Акт составляется в двух экземплярах и подписывается потребителем и не менее двух человек: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один экземпляр акта направляется поставщику с письменным заявлением, второй экземпляр хранится у потребителя. В случае не урегулирования спора по согласованию сторон, потребитель имеет право обратиться в суд.</w:t>
      </w:r>
    </w:p>
    <w:bookmarkEnd w:id="106"/>
    <w:bookmarkStart w:name="z117" w:id="107"/>
    <w:p>
      <w:pPr>
        <w:spacing w:after="0"/>
        <w:ind w:left="0"/>
        <w:jc w:val="both"/>
      </w:pPr>
      <w:r>
        <w:rPr>
          <w:rFonts w:ascii="Times New Roman"/>
          <w:b w:val="false"/>
          <w:i w:val="false"/>
          <w:color w:val="000000"/>
          <w:sz w:val="28"/>
        </w:rPr>
        <w:t>
      34.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bookmarkStart w:name="z118" w:id="108"/>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w:t>
      </w:r>
    </w:p>
    <w:bookmarkEnd w:id="108"/>
    <w:bookmarkStart w:name="z119" w:id="109"/>
    <w:p>
      <w:pPr>
        <w:spacing w:after="0"/>
        <w:ind w:left="0"/>
        <w:jc w:val="both"/>
      </w:pPr>
      <w:r>
        <w:rPr>
          <w:rFonts w:ascii="Times New Roman"/>
          <w:b w:val="false"/>
          <w:i w:val="false"/>
          <w:color w:val="000000"/>
          <w:sz w:val="28"/>
        </w:rPr>
        <w:t>
      35.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9"/>
    <w:bookmarkStart w:name="z120" w:id="110"/>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с момента получения извещения потребителем, поставщик передает иск в суд о взыскании с потребителя предъявленной суммы.</w:t>
      </w:r>
    </w:p>
    <w:bookmarkEnd w:id="110"/>
    <w:bookmarkStart w:name="z121" w:id="111"/>
    <w:p>
      <w:pPr>
        <w:spacing w:after="0"/>
        <w:ind w:left="0"/>
        <w:jc w:val="left"/>
      </w:pPr>
      <w:r>
        <w:rPr>
          <w:rFonts w:ascii="Times New Roman"/>
          <w:b/>
          <w:i w:val="false"/>
          <w:color w:val="000000"/>
        </w:rPr>
        <w:t xml:space="preserve"> Глава 6. Заключительные положения</w:t>
      </w:r>
    </w:p>
    <w:bookmarkEnd w:id="111"/>
    <w:bookmarkStart w:name="z122" w:id="112"/>
    <w:p>
      <w:pPr>
        <w:spacing w:after="0"/>
        <w:ind w:left="0"/>
        <w:jc w:val="both"/>
      </w:pPr>
      <w:r>
        <w:rPr>
          <w:rFonts w:ascii="Times New Roman"/>
          <w:b w:val="false"/>
          <w:i w:val="false"/>
          <w:color w:val="000000"/>
          <w:sz w:val="28"/>
        </w:rPr>
        <w:t xml:space="preserve">
      36. Вопросы в сфере предоставления коммунальных услуг не урегулированные настоящими </w:t>
      </w:r>
      <w:r>
        <w:rPr>
          <w:rFonts w:ascii="Times New Roman"/>
          <w:b w:val="false"/>
          <w:i w:val="false"/>
          <w:color w:val="000000"/>
          <w:sz w:val="28"/>
        </w:rPr>
        <w:t>Правилами</w:t>
      </w:r>
      <w:r>
        <w:rPr>
          <w:rFonts w:ascii="Times New Roman"/>
          <w:b w:val="false"/>
          <w:i w:val="false"/>
          <w:color w:val="000000"/>
          <w:sz w:val="28"/>
        </w:rPr>
        <w:t>, регулируются иными законодательными актами Республики Казахстан.</w:t>
      </w:r>
    </w:p>
    <w:bookmarkEnd w:id="112"/>
    <w:bookmarkStart w:name="z123" w:id="113"/>
    <w:p>
      <w:pPr>
        <w:spacing w:after="0"/>
        <w:ind w:left="0"/>
        <w:jc w:val="both"/>
      </w:pPr>
      <w:r>
        <w:rPr>
          <w:rFonts w:ascii="Times New Roman"/>
          <w:b w:val="false"/>
          <w:i w:val="false"/>
          <w:color w:val="000000"/>
          <w:sz w:val="28"/>
        </w:rPr>
        <w:t xml:space="preserve">
      Кроме настоящих </w:t>
      </w:r>
      <w:r>
        <w:rPr>
          <w:rFonts w:ascii="Times New Roman"/>
          <w:b w:val="false"/>
          <w:i w:val="false"/>
          <w:color w:val="000000"/>
          <w:sz w:val="28"/>
        </w:rPr>
        <w:t>Правил</w:t>
      </w:r>
      <w:r>
        <w:rPr>
          <w:rFonts w:ascii="Times New Roman"/>
          <w:b w:val="false"/>
          <w:i w:val="false"/>
          <w:color w:val="000000"/>
          <w:sz w:val="28"/>
        </w:rPr>
        <w:t xml:space="preserve">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