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2e6b" w14:textId="de02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Карабалыкскому району</w:t>
      </w:r>
    </w:p>
    <w:p>
      <w:pPr>
        <w:spacing w:after="0"/>
        <w:ind w:left="0"/>
        <w:jc w:val="both"/>
      </w:pPr>
      <w:r>
        <w:rPr>
          <w:rFonts w:ascii="Times New Roman"/>
          <w:b w:val="false"/>
          <w:i w:val="false"/>
          <w:color w:val="000000"/>
          <w:sz w:val="28"/>
        </w:rPr>
        <w:t>Постановление акимата Карабалыкского района Костанайской области от 22 ноября 2021 года № 249</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Карабалыкского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Карабалыкскому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акимата Карабалыкского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Карабалыкского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249</w:t>
            </w:r>
          </w:p>
        </w:tc>
      </w:tr>
    </w:tbl>
    <w:bookmarkStart w:name="z16" w:id="7"/>
    <w:p>
      <w:pPr>
        <w:spacing w:after="0"/>
        <w:ind w:left="0"/>
        <w:jc w:val="left"/>
      </w:pPr>
      <w:r>
        <w:rPr>
          <w:rFonts w:ascii="Times New Roman"/>
          <w:b/>
          <w:i w:val="false"/>
          <w:color w:val="000000"/>
        </w:rPr>
        <w:t xml:space="preserve"> Правила предоставления коммунальных услуг по Карабалыкскому району</w:t>
      </w:r>
    </w:p>
    <w:bookmarkEnd w:id="7"/>
    <w:bookmarkStart w:name="z17" w:id="8"/>
    <w:p>
      <w:pPr>
        <w:spacing w:after="0"/>
        <w:ind w:left="0"/>
        <w:jc w:val="left"/>
      </w:pPr>
      <w:r>
        <w:rPr>
          <w:rFonts w:ascii="Times New Roman"/>
          <w:b/>
          <w:i w:val="false"/>
          <w:color w:val="000000"/>
        </w:rPr>
        <w:t xml:space="preserve"> 1. Общие положения</w:t>
      </w:r>
    </w:p>
    <w:bookmarkEnd w:id="8"/>
    <w:bookmarkStart w:name="z18"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Карабалыкскому району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 20542) и устанавливают порядок, предоставления и оплаты коммунальных услуг.</w:t>
      </w:r>
    </w:p>
    <w:bookmarkEnd w:id="9"/>
    <w:bookmarkStart w:name="z19"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0"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1"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2"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3"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4"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5"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6"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7"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8"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29"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30"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31"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32"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3"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4"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5"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7"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8"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9"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40"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41" w:id="32"/>
    <w:p>
      <w:pPr>
        <w:spacing w:after="0"/>
        <w:ind w:left="0"/>
        <w:jc w:val="left"/>
      </w:pPr>
      <w:r>
        <w:rPr>
          <w:rFonts w:ascii="Times New Roman"/>
          <w:b/>
          <w:i w:val="false"/>
          <w:color w:val="000000"/>
        </w:rPr>
        <w:t xml:space="preserve">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5"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6"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7"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8"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9"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0"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1"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2"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3"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4"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5"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6"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7" w:id="48"/>
    <w:p>
      <w:pPr>
        <w:spacing w:after="0"/>
        <w:ind w:left="0"/>
        <w:jc w:val="left"/>
      </w:pPr>
      <w:r>
        <w:rPr>
          <w:rFonts w:ascii="Times New Roman"/>
          <w:b/>
          <w:i w:val="false"/>
          <w:color w:val="000000"/>
        </w:rPr>
        <w:t xml:space="preserve"> 3. Порядок регулирования процесса пользования и предоставления коммунальных услуг</w:t>
      </w:r>
    </w:p>
    <w:bookmarkEnd w:id="48"/>
    <w:bookmarkStart w:name="z58"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59"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0"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1"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2"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3"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4"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5"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6"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7"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8"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69"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0"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1"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2"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3"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4"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5"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6"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7"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8"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79"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0"/>
    <w:bookmarkStart w:name="z80" w:id="71"/>
    <w:p>
      <w:pPr>
        <w:spacing w:after="0"/>
        <w:ind w:left="0"/>
        <w:jc w:val="both"/>
      </w:pPr>
      <w:r>
        <w:rPr>
          <w:rFonts w:ascii="Times New Roman"/>
          <w:b w:val="false"/>
          <w:i w:val="false"/>
          <w:color w:val="000000"/>
          <w:sz w:val="28"/>
        </w:rPr>
        <w:t>
      20. Потребитель:</w:t>
      </w:r>
    </w:p>
    <w:bookmarkEnd w:id="71"/>
    <w:bookmarkStart w:name="z81"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безопасные для его жизни и здоровья, не причиняющие вреда его имуществу;</w:t>
      </w:r>
    </w:p>
    <w:bookmarkEnd w:id="72"/>
    <w:bookmarkStart w:name="z82"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3"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4"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5"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6"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7"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8"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89" w:id="80"/>
    <w:p>
      <w:pPr>
        <w:spacing w:after="0"/>
        <w:ind w:left="0"/>
        <w:jc w:val="both"/>
      </w:pPr>
      <w:r>
        <w:rPr>
          <w:rFonts w:ascii="Times New Roman"/>
          <w:b w:val="false"/>
          <w:i w:val="false"/>
          <w:color w:val="000000"/>
          <w:sz w:val="28"/>
        </w:rPr>
        <w:t>
      21. Поставщик:</w:t>
      </w:r>
    </w:p>
    <w:bookmarkEnd w:id="80"/>
    <w:bookmarkStart w:name="z90"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1"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3"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4"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6"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7"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8"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99" w:id="90"/>
    <w:p>
      <w:pPr>
        <w:spacing w:after="0"/>
        <w:ind w:left="0"/>
        <w:jc w:val="left"/>
      </w:pPr>
      <w:r>
        <w:rPr>
          <w:rFonts w:ascii="Times New Roman"/>
          <w:b/>
          <w:i w:val="false"/>
          <w:color w:val="000000"/>
        </w:rPr>
        <w:t xml:space="preserve"> 4. Порядок расчета и оплаты коммунальных услуг</w:t>
      </w:r>
    </w:p>
    <w:bookmarkEnd w:id="90"/>
    <w:bookmarkStart w:name="z100" w:id="9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1"/>
    <w:bookmarkStart w:name="z101"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2"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3" w:id="9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4"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5"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6"/>
    <w:bookmarkStart w:name="z106"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7"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8"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09"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0" w:id="101"/>
    <w:p>
      <w:pPr>
        <w:spacing w:after="0"/>
        <w:ind w:left="0"/>
        <w:jc w:val="left"/>
      </w:pPr>
      <w:r>
        <w:rPr>
          <w:rFonts w:ascii="Times New Roman"/>
          <w:b/>
          <w:i w:val="false"/>
          <w:color w:val="000000"/>
        </w:rPr>
        <w:t xml:space="preserve"> 5. Порядок разрешения разногласий</w:t>
      </w:r>
    </w:p>
    <w:bookmarkEnd w:id="101"/>
    <w:bookmarkStart w:name="z111"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2"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3"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4"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5"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6"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7"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8"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19"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0"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1" w:id="112"/>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2"/>
    <w:bookmarkStart w:name="z122"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3"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4" w:id="11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5"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6" w:id="117"/>
    <w:p>
      <w:pPr>
        <w:spacing w:after="0"/>
        <w:ind w:left="0"/>
        <w:jc w:val="left"/>
      </w:pPr>
      <w:r>
        <w:rPr>
          <w:rFonts w:ascii="Times New Roman"/>
          <w:b/>
          <w:i w:val="false"/>
          <w:color w:val="000000"/>
        </w:rPr>
        <w:t xml:space="preserve"> 6. Заключительные положения</w:t>
      </w:r>
    </w:p>
    <w:bookmarkEnd w:id="117"/>
    <w:bookmarkStart w:name="z127" w:id="118"/>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8"/>
    <w:bookmarkStart w:name="z128" w:id="119"/>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