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dea1" w14:textId="486d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5 февраля 2020 года № 369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27 сентября 2021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5 февраля 2020 года № 369 (зарегистрировано в Реестре государственной регистрации нормативных правовых актов под № 8950)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сел, сельских округов и отчета об исполнении бюджета;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акимов сел, сельских округов по управлению коммунальной собственностью сел, сельских округов (коммунальной собственностью местного самоуправления);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сел, сельских округов;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сел, сельских округов;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акимов сел, сельского округа для дальнейшего внесения в районную избирательную комиссию для регистрации в качестве кандидата в акимы села,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акимов сел, сельских округов;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акимам сел,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сел, сельских округов.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акимов сел, сельских округов подписывается председателем и секретарем собрания и в течение пяти рабочих дней передается на рассмотрение в районный маслихат.";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акимами сел, сельских округов в срок не более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сел, сельских округов, вопрос разрешается вышестоящим акимом после его предварительного обсуждения на заседании маслихата района.".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