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60a2" w14:textId="90a6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2020 года № 352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13 сентября 2021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23 января 2020 года № 352 (зарегистрировано в Реестре государственной регистрации нормативных правовых актов под № 8945)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поселка, сельских округов района Беимбета Майлина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поселка, сельских округов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поселка, сельских округов по управлению коммунальной собственностью села, сельских округов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поселка, сельских округов;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поселка, сельских округов;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села, сельского округа для дальнейшего внесения в районную избирательную комиссию для регистрации в качестве кандидата в акимы села,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села, сельских округов;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акимам села,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села,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села, сельского округа подписывается председателем и секретарем собрания и в течение пяти рабочих дней передается на рассмотрение в районный маслихат.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акимами села, сельских округов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села, сельских округов,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