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2c97" w14:textId="7282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13 августа 2021 года № 485. Утратил силу приказом Министра здравоохранения Республики Казахстан от 12 мая 2023 года № 238.</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12.05.2023 </w:t>
      </w:r>
      <w:r>
        <w:rPr>
          <w:rFonts w:ascii="Times New Roman"/>
          <w:b w:val="false"/>
          <w:i w:val="false"/>
          <w:color w:val="ff0000"/>
          <w:sz w:val="28"/>
        </w:rPr>
        <w:t>№ 238</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 в Реестре государственной регистрации нормативных правовых актов № 14542)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Управления медицинского образования Департамента науки и человеческих ресурсов графу "Образование" изложить в следующей редакции:</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w:t>
            </w:r>
          </w:p>
        </w:tc>
      </w:tr>
    </w:tbl>
    <w:bookmarkStart w:name="z8" w:id="4"/>
    <w:p>
      <w:pPr>
        <w:spacing w:after="0"/>
        <w:ind w:left="0"/>
        <w:jc w:val="both"/>
      </w:pP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Управления международного сотрудничества Департамента международного сотрудничества и интеграции графу "Образование" изложить в следующей редакции:</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бизнес и управление (экономика, финансы, учет и аудит,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bl>
    <w:bookmarkStart w:name="z11" w:id="7"/>
    <w:p>
      <w:pPr>
        <w:spacing w:after="0"/>
        <w:ind w:left="0"/>
        <w:jc w:val="both"/>
      </w:pPr>
      <w:r>
        <w:rPr>
          <w:rFonts w:ascii="Times New Roman"/>
          <w:b w:val="false"/>
          <w:i w:val="false"/>
          <w:color w:val="000000"/>
          <w:sz w:val="28"/>
        </w:rPr>
        <w:t>
       ";</w:t>
      </w:r>
    </w:p>
    <w:bookmarkEnd w:id="7"/>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Руководителя и главного эксперта управления совершенствования методов оплаты и тарифообразования Департамента координации обязательного социального медицинского страхования графу "Образование" изложить в следующей редакции:</w:t>
      </w:r>
    </w:p>
    <w:bookmarkEnd w:id="8"/>
    <w:bookmarkStart w:name="z13"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или бизнес и управление (экономика, финансы, учет и аудит, государственное и местное управление, менеджмент).</w:t>
            </w:r>
          </w:p>
        </w:tc>
      </w:tr>
    </w:tbl>
    <w:bookmarkStart w:name="z14" w:id="10"/>
    <w:p>
      <w:pPr>
        <w:spacing w:after="0"/>
        <w:ind w:left="0"/>
        <w:jc w:val="both"/>
      </w:pPr>
      <w:r>
        <w:rPr>
          <w:rFonts w:ascii="Times New Roman"/>
          <w:b w:val="false"/>
          <w:i w:val="false"/>
          <w:color w:val="000000"/>
          <w:sz w:val="28"/>
        </w:rPr>
        <w:t>
      графу "функциональные обязанности" Руководителя управления совершенствования методов оплаты и тарифообразования Департамента координации обязательного социального медицинского страхования изложить в следующей редакции: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Оперативного планов Министерства в пределах компетенции. Участие в определении направлений и задач развития и совершенствования методов финансирования, тарифообразования медицинских услуг.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в рамках ГОБМП и (или) в системе ОСМС, формирование предложений по их совершенствованию. Организация проведения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15" w:id="11"/>
    <w:p>
      <w:pPr>
        <w:spacing w:after="0"/>
        <w:ind w:left="0"/>
        <w:jc w:val="both"/>
      </w:pPr>
      <w:r>
        <w:rPr>
          <w:rFonts w:ascii="Times New Roman"/>
          <w:b w:val="false"/>
          <w:i w:val="false"/>
          <w:color w:val="000000"/>
          <w:sz w:val="28"/>
        </w:rPr>
        <w:t>
      графу "функциональные обязанности" Главного эксперта управления совершенствования методов оплаты и тарифообразования Департамента координации обязательного социального медицинского страхования изложить в следующей редакции: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формирование предложений по их совершенствованию.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16" w:id="12"/>
    <w:p>
      <w:pPr>
        <w:spacing w:after="0"/>
        <w:ind w:left="0"/>
        <w:jc w:val="both"/>
      </w:pP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Управления информационных технологий Департамента развития электронного здравоохранения графу "Образование" изложить в следующей редакции:</w:t>
      </w:r>
    </w:p>
    <w:bookmarkEnd w:id="13"/>
    <w:bookmarkStart w:name="z1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право (юриспруденция, международное право).</w:t>
            </w:r>
          </w:p>
        </w:tc>
      </w:tr>
    </w:tbl>
    <w:bookmarkStart w:name="z19" w:id="15"/>
    <w:p>
      <w:pPr>
        <w:spacing w:after="0"/>
        <w:ind w:left="0"/>
        <w:jc w:val="both"/>
      </w:pP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Управления политики информатизации Департамента развития электронного здравоохранения графу "Образование" изложить в следующей редакции:</w:t>
      </w:r>
    </w:p>
    <w:bookmarkEnd w:id="16"/>
    <w:bookmarkStart w:name="z2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подготовка учителей по естественнонаучным предметам (информатика, математика) или право (юриспруденция, международное право).</w:t>
            </w:r>
          </w:p>
        </w:tc>
      </w:tr>
    </w:tbl>
    <w:bookmarkStart w:name="z22" w:id="18"/>
    <w:p>
      <w:pPr>
        <w:spacing w:after="0"/>
        <w:ind w:left="0"/>
        <w:jc w:val="both"/>
      </w:pP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2.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w:t>
      </w:r>
    </w:p>
    <w:bookmarkEnd w:id="19"/>
    <w:bookmarkStart w:name="z24" w:id="20"/>
    <w:p>
      <w:pPr>
        <w:spacing w:after="0"/>
        <w:ind w:left="0"/>
        <w:jc w:val="both"/>
      </w:pPr>
      <w:r>
        <w:rPr>
          <w:rFonts w:ascii="Times New Roman"/>
          <w:b w:val="false"/>
          <w:i w:val="false"/>
          <w:color w:val="000000"/>
          <w:sz w:val="28"/>
        </w:rPr>
        <w:t>
      1)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0"/>
    <w:bookmarkStart w:name="z25"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21"/>
    <w:bookmarkStart w:name="z26" w:id="22"/>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здравоохранения Республики Казахстан Абдильдина Б.С.</w:t>
      </w:r>
    </w:p>
    <w:bookmarkEnd w:id="22"/>
    <w:bookmarkStart w:name="z27" w:id="2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