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2818" w14:textId="e142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июня 2018 года № 21-2 "Об утверждении регламента собрания местного сообщества сельских округов Аккайынского района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7 декабря 2021 года № 7-12</w:t>
      </w:r>
    </w:p>
    <w:p>
      <w:pPr>
        <w:spacing w:after="0"/>
        <w:ind w:left="0"/>
        <w:jc w:val="both"/>
      </w:pPr>
      <w:bookmarkStart w:name="z4" w:id="0"/>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регламента собрания местного сообщества сельских округов Аккайынского района Северо-Казахстанской области" от 29 июня 2018 года № 21-2 (зарегистрировано в Реестре государственной регистрации нормативных правовых актов под № 4815) следующее изменение:</w:t>
      </w:r>
    </w:p>
    <w:bookmarkEnd w:id="1"/>
    <w:bookmarkStart w:name="z6" w:id="2"/>
    <w:p>
      <w:pPr>
        <w:spacing w:after="0"/>
        <w:ind w:left="0"/>
        <w:jc w:val="both"/>
      </w:pPr>
      <w:r>
        <w:rPr>
          <w:rFonts w:ascii="Times New Roman"/>
          <w:b w:val="false"/>
          <w:i w:val="false"/>
          <w:color w:val="000000"/>
          <w:sz w:val="28"/>
        </w:rPr>
        <w:t xml:space="preserve">
      регламент собрания местного сообщества сельских округов Аккайынского района Северо-Казахстанской области,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Аккайынского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E.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w:t>
            </w:r>
          </w:p>
        </w:tc>
      </w:tr>
    </w:tbl>
    <w:bookmarkStart w:name="z21" w:id="4"/>
    <w:p>
      <w:pPr>
        <w:spacing w:after="0"/>
        <w:ind w:left="0"/>
        <w:jc w:val="left"/>
      </w:pPr>
      <w:r>
        <w:rPr>
          <w:rFonts w:ascii="Times New Roman"/>
          <w:b/>
          <w:i w:val="false"/>
          <w:color w:val="000000"/>
        </w:rPr>
        <w:t xml:space="preserve"> Регламент собрания местного сообщества сельских округов Аккайынского района Северо-Казахстанской области</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Аккайынского района Северо-Казахстанской области (далее-регламент) разработан в соответствии с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2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2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7" w:id="10"/>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8"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9"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30"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3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3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33" w:id="16"/>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34" w:id="17"/>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17"/>
    <w:bookmarkStart w:name="z3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3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3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8" w:id="2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1"/>
    <w:bookmarkStart w:name="z39" w:id="2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40" w:id="23"/>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3"/>
    <w:bookmarkStart w:name="z4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4"/>
    <w:bookmarkStart w:name="z4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5"/>
    <w:bookmarkStart w:name="z43" w:id="2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6"/>
    <w:bookmarkStart w:name="z44"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7"/>
    <w:bookmarkStart w:name="z45" w:id="2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8"/>
    <w:bookmarkStart w:name="z46" w:id="2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9"/>
    <w:bookmarkStart w:name="z47"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48"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9" w:id="32"/>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2"/>
    <w:bookmarkStart w:name="z50"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51"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52" w:id="35"/>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53" w:id="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6"/>
    <w:bookmarkStart w:name="z54" w:id="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55"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56"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57"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8" w:id="4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1"/>
    <w:bookmarkStart w:name="z59"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60"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61"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62"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63" w:id="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6"/>
    <w:bookmarkStart w:name="z64"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65"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66"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67"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8"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9"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70"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71"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72"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73" w:id="56"/>
    <w:p>
      <w:pPr>
        <w:spacing w:after="0"/>
        <w:ind w:left="0"/>
        <w:jc w:val="both"/>
      </w:pPr>
      <w:r>
        <w:rPr>
          <w:rFonts w:ascii="Times New Roman"/>
          <w:b w:val="false"/>
          <w:i w:val="false"/>
          <w:color w:val="000000"/>
          <w:sz w:val="28"/>
        </w:rPr>
        <w:t>
      1) дата и место проведения собрания;</w:t>
      </w:r>
    </w:p>
    <w:bookmarkEnd w:id="56"/>
    <w:bookmarkStart w:name="z74"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75"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76"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77"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8"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
    <w:bookmarkStart w:name="z79"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2"/>
    <w:bookmarkStart w:name="z80" w:id="6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3"/>
    <w:bookmarkStart w:name="z81"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82"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5"/>
    <w:bookmarkStart w:name="z83" w:id="6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84" w:id="67"/>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7"/>
    <w:bookmarkStart w:name="z85" w:id="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8"/>
    <w:bookmarkStart w:name="z86" w:id="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9"/>
    <w:bookmarkStart w:name="z87" w:id="7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0"/>
    <w:bookmarkStart w:name="z88" w:id="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1"/>
    <w:bookmarkStart w:name="z89" w:id="7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90"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